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A8" w:rsidRDefault="005760A8" w:rsidP="005760A8">
      <w:pPr>
        <w:pStyle w:val="Nosaukums"/>
        <w:rPr>
          <w:rFonts w:ascii="Book Antiqua" w:hAnsi="Book Antiqua"/>
          <w:sz w:val="24"/>
          <w:szCs w:val="24"/>
        </w:rPr>
      </w:pPr>
      <w:bookmarkStart w:id="0" w:name="_GoBack"/>
      <w:bookmarkEnd w:id="0"/>
      <w:r>
        <w:rPr>
          <w:rFonts w:ascii="Book Antiqua" w:hAnsi="Book Antiqua"/>
          <w:caps/>
          <w:sz w:val="24"/>
          <w:szCs w:val="24"/>
        </w:rPr>
        <w:t xml:space="preserve">būvDARBU </w:t>
      </w:r>
      <w:r>
        <w:rPr>
          <w:rFonts w:ascii="Book Antiqua" w:hAnsi="Book Antiqua"/>
          <w:sz w:val="24"/>
          <w:szCs w:val="24"/>
        </w:rPr>
        <w:t>LĪGUM</w:t>
      </w:r>
      <w:r>
        <w:rPr>
          <w:rFonts w:ascii="Book Antiqua" w:hAnsi="Book Antiqua"/>
          <w:caps/>
          <w:sz w:val="24"/>
          <w:szCs w:val="24"/>
        </w:rPr>
        <w:t>s Nr.</w:t>
      </w:r>
      <w:r w:rsidR="00012BE8">
        <w:rPr>
          <w:rFonts w:ascii="Book Antiqua" w:hAnsi="Book Antiqua"/>
          <w:caps/>
          <w:sz w:val="24"/>
          <w:szCs w:val="24"/>
        </w:rPr>
        <w:t xml:space="preserve"> VND-</w:t>
      </w:r>
      <w:r>
        <w:rPr>
          <w:rFonts w:ascii="Book Antiqua" w:hAnsi="Book Antiqua"/>
          <w:caps/>
          <w:sz w:val="24"/>
          <w:szCs w:val="24"/>
        </w:rPr>
        <w:t xml:space="preserve"> </w:t>
      </w:r>
      <w:r w:rsidR="00AD1486">
        <w:rPr>
          <w:rFonts w:ascii="Book Antiqua" w:hAnsi="Book Antiqua"/>
          <w:caps/>
          <w:sz w:val="24"/>
          <w:szCs w:val="24"/>
        </w:rPr>
        <w:t>2015/</w:t>
      </w:r>
      <w:r w:rsidR="00012BE8">
        <w:rPr>
          <w:rFonts w:ascii="Book Antiqua" w:hAnsi="Book Antiqua"/>
          <w:caps/>
          <w:sz w:val="24"/>
          <w:szCs w:val="24"/>
        </w:rPr>
        <w:t>50</w:t>
      </w:r>
    </w:p>
    <w:p w:rsidR="005760A8" w:rsidRDefault="005760A8" w:rsidP="005760A8">
      <w:pPr>
        <w:pStyle w:val="Virsraksts2"/>
        <w:tabs>
          <w:tab w:val="left" w:pos="7560"/>
        </w:tabs>
        <w:rPr>
          <w:rFonts w:ascii="Book Antiqua" w:hAnsi="Book Antiqua"/>
          <w:b w:val="0"/>
          <w:sz w:val="22"/>
          <w:szCs w:val="22"/>
          <w:lang w:val="lv-LV"/>
        </w:rPr>
      </w:pPr>
      <w:r>
        <w:rPr>
          <w:rFonts w:ascii="Book Antiqua" w:hAnsi="Book Antiqua"/>
          <w:sz w:val="22"/>
          <w:szCs w:val="22"/>
          <w:lang w:val="lv-LV"/>
        </w:rPr>
        <w:t xml:space="preserve"> Vaiņodē </w:t>
      </w:r>
      <w:r>
        <w:rPr>
          <w:rFonts w:ascii="Book Antiqua" w:hAnsi="Book Antiqua"/>
          <w:b w:val="0"/>
          <w:sz w:val="22"/>
          <w:szCs w:val="22"/>
          <w:lang w:val="lv-LV"/>
        </w:rPr>
        <w:t xml:space="preserve"> 2015. gada 30. Jūnijā.</w:t>
      </w:r>
    </w:p>
    <w:p w:rsidR="005760A8" w:rsidRDefault="005760A8" w:rsidP="005760A8">
      <w:pPr>
        <w:jc w:val="both"/>
        <w:rPr>
          <w:rFonts w:ascii="Book Antiqua" w:hAnsi="Book Antiqua"/>
          <w:sz w:val="22"/>
          <w:lang w:val="lv-LV"/>
        </w:rPr>
      </w:pPr>
    </w:p>
    <w:p w:rsidR="005760A8" w:rsidRPr="005760A8" w:rsidRDefault="005760A8" w:rsidP="005760A8">
      <w:pPr>
        <w:spacing w:before="120" w:after="120"/>
        <w:ind w:firstLine="720"/>
        <w:jc w:val="both"/>
        <w:rPr>
          <w:rFonts w:ascii="Book Antiqua" w:hAnsi="Book Antiqua"/>
          <w:sz w:val="22"/>
          <w:szCs w:val="22"/>
          <w:lang w:val="lv-LV"/>
        </w:rPr>
      </w:pPr>
      <w:r>
        <w:rPr>
          <w:rFonts w:ascii="Book Antiqua" w:hAnsi="Book Antiqua"/>
          <w:b/>
          <w:sz w:val="22"/>
          <w:szCs w:val="22"/>
          <w:lang w:val="lv-LV"/>
        </w:rPr>
        <w:t>Vaiņodes novada dome</w:t>
      </w:r>
      <w:r>
        <w:rPr>
          <w:rFonts w:ascii="Book Antiqua" w:hAnsi="Book Antiqua"/>
          <w:sz w:val="22"/>
          <w:szCs w:val="22"/>
          <w:lang w:val="lv-LV"/>
        </w:rPr>
        <w:t xml:space="preserve">, Reģ. Nr. 90000059071, juridiskā adrese: </w:t>
      </w:r>
      <w:r w:rsidRPr="005760A8">
        <w:rPr>
          <w:rFonts w:ascii="Book Antiqua" w:hAnsi="Book Antiqua"/>
          <w:sz w:val="22"/>
          <w:szCs w:val="22"/>
          <w:lang w:val="lv-LV"/>
        </w:rPr>
        <w:t>Raiņa iela 23a, Vaiņode, LV-3435</w:t>
      </w:r>
      <w:r w:rsidRPr="005760A8">
        <w:rPr>
          <w:rFonts w:ascii="Book Antiqua" w:hAnsi="Book Antiqua"/>
          <w:b/>
          <w:sz w:val="22"/>
          <w:szCs w:val="22"/>
          <w:lang w:val="lv-LV"/>
        </w:rPr>
        <w:t>,</w:t>
      </w:r>
      <w:r w:rsidRPr="005760A8">
        <w:rPr>
          <w:rFonts w:ascii="Book Antiqua" w:hAnsi="Book Antiqua"/>
          <w:sz w:val="22"/>
          <w:szCs w:val="22"/>
          <w:lang w:val="lv-LV"/>
        </w:rPr>
        <w:t xml:space="preserve"> turpmāk līguma tekstā – </w:t>
      </w:r>
      <w:r w:rsidRPr="005760A8">
        <w:rPr>
          <w:rFonts w:ascii="Book Antiqua" w:hAnsi="Book Antiqua"/>
          <w:b/>
          <w:sz w:val="22"/>
          <w:szCs w:val="22"/>
          <w:lang w:val="lv-LV"/>
        </w:rPr>
        <w:t>Pasūtītājs</w:t>
      </w:r>
      <w:r w:rsidRPr="005760A8">
        <w:rPr>
          <w:rFonts w:ascii="Book Antiqua" w:hAnsi="Book Antiqua"/>
          <w:sz w:val="22"/>
          <w:szCs w:val="22"/>
          <w:lang w:val="lv-LV"/>
        </w:rPr>
        <w:t>, kuras vārdā saskaņā ar pašvaldības Nolikumu rīkojas tās  priekšsēdētājs Visvaldis Jansons, no vienas puses, un</w:t>
      </w:r>
    </w:p>
    <w:p w:rsidR="005760A8" w:rsidRPr="005760A8" w:rsidRDefault="005760A8" w:rsidP="005760A8">
      <w:pPr>
        <w:spacing w:before="120" w:after="120"/>
        <w:ind w:firstLine="720"/>
        <w:jc w:val="both"/>
        <w:rPr>
          <w:rFonts w:ascii="Book Antiqua" w:hAnsi="Book Antiqua"/>
          <w:sz w:val="22"/>
          <w:lang w:val="lv-LV"/>
        </w:rPr>
      </w:pPr>
      <w:r w:rsidRPr="005760A8">
        <w:rPr>
          <w:rFonts w:ascii="Book Antiqua" w:hAnsi="Book Antiqua"/>
          <w:b/>
          <w:sz w:val="22"/>
          <w:szCs w:val="22"/>
          <w:lang w:val="lv-LV"/>
        </w:rPr>
        <w:t>SIA „Balti Construction”</w:t>
      </w:r>
      <w:r w:rsidRPr="005760A8">
        <w:rPr>
          <w:rFonts w:ascii="Book Antiqua" w:hAnsi="Book Antiqua"/>
          <w:sz w:val="22"/>
          <w:szCs w:val="22"/>
          <w:lang w:val="lv-LV"/>
        </w:rPr>
        <w:t>, Reģ. Nr. LV40103810894, juridiskā adrese: Tālivalža iela 21A-5, Rīga, LV-1006 iela</w:t>
      </w:r>
      <w:r w:rsidRPr="005760A8">
        <w:rPr>
          <w:rFonts w:ascii="Book Antiqua" w:hAnsi="Book Antiqua"/>
          <w:sz w:val="22"/>
          <w:szCs w:val="22"/>
          <w:lang w:val="lv-LV"/>
        </w:rPr>
        <w:softHyphen/>
      </w:r>
      <w:r w:rsidRPr="005760A8">
        <w:rPr>
          <w:rFonts w:ascii="Book Antiqua" w:hAnsi="Book Antiqua"/>
          <w:sz w:val="22"/>
          <w:szCs w:val="22"/>
          <w:lang w:val="lv-LV"/>
        </w:rPr>
        <w:softHyphen/>
      </w:r>
      <w:r w:rsidRPr="005760A8">
        <w:rPr>
          <w:rFonts w:ascii="Book Antiqua" w:hAnsi="Book Antiqua"/>
          <w:sz w:val="22"/>
          <w:szCs w:val="22"/>
          <w:lang w:val="lv-LV"/>
        </w:rPr>
        <w:softHyphen/>
      </w:r>
      <w:r w:rsidRPr="005760A8">
        <w:rPr>
          <w:rFonts w:ascii="Book Antiqua" w:hAnsi="Book Antiqua"/>
          <w:sz w:val="22"/>
          <w:szCs w:val="22"/>
          <w:lang w:val="lv-LV"/>
        </w:rPr>
        <w:softHyphen/>
        <w:t xml:space="preserve">, turpmāk līguma tekstā – </w:t>
      </w:r>
      <w:r w:rsidRPr="005760A8">
        <w:rPr>
          <w:rFonts w:ascii="Book Antiqua" w:hAnsi="Book Antiqua"/>
          <w:b/>
          <w:sz w:val="22"/>
          <w:szCs w:val="22"/>
          <w:lang w:val="lv-LV"/>
        </w:rPr>
        <w:t>Būvuzņēmējs</w:t>
      </w:r>
      <w:r w:rsidRPr="005760A8">
        <w:rPr>
          <w:rFonts w:ascii="Book Antiqua" w:hAnsi="Book Antiqua"/>
          <w:sz w:val="22"/>
          <w:szCs w:val="22"/>
          <w:lang w:val="lv-LV"/>
        </w:rPr>
        <w:t xml:space="preserve">, kuras vārdā saskaņā ar sabiedrības Statūtiem rīkojas tās valdes loceklis Kalvis Jansons , no otras puses, bet abi kopā un katrs atsevišķi turpmāk līguma tekstā – </w:t>
      </w:r>
      <w:r w:rsidRPr="005760A8">
        <w:rPr>
          <w:rFonts w:ascii="Book Antiqua" w:hAnsi="Book Antiqua"/>
          <w:b/>
          <w:sz w:val="22"/>
          <w:szCs w:val="22"/>
          <w:lang w:val="lv-LV"/>
        </w:rPr>
        <w:t>Puses</w:t>
      </w:r>
      <w:r w:rsidRPr="005760A8">
        <w:rPr>
          <w:rFonts w:ascii="Book Antiqua" w:hAnsi="Book Antiqua"/>
          <w:sz w:val="22"/>
          <w:szCs w:val="22"/>
          <w:lang w:val="lv-LV"/>
        </w:rPr>
        <w:t xml:space="preserve">, </w:t>
      </w:r>
      <w:r w:rsidRPr="005760A8">
        <w:rPr>
          <w:rFonts w:ascii="Book Antiqua" w:hAnsi="Book Antiqua"/>
          <w:sz w:val="22"/>
          <w:lang w:val="lv-LV"/>
        </w:rPr>
        <w:t xml:space="preserve">noslēdz šo Būvdarbu līgumu, turpmāk līguma tekstā – </w:t>
      </w:r>
      <w:r w:rsidRPr="005760A8">
        <w:rPr>
          <w:rFonts w:ascii="Book Antiqua" w:hAnsi="Book Antiqua"/>
          <w:b/>
          <w:sz w:val="22"/>
          <w:lang w:val="lv-LV"/>
        </w:rPr>
        <w:t>Līgums</w:t>
      </w:r>
      <w:r w:rsidRPr="005760A8">
        <w:rPr>
          <w:rFonts w:ascii="Book Antiqua" w:hAnsi="Book Antiqua"/>
          <w:sz w:val="22"/>
          <w:lang w:val="lv-LV"/>
        </w:rPr>
        <w:t>, par tālāk norādīto:</w:t>
      </w:r>
    </w:p>
    <w:p w:rsidR="005760A8" w:rsidRPr="005760A8" w:rsidRDefault="005760A8" w:rsidP="005760A8">
      <w:pPr>
        <w:jc w:val="both"/>
        <w:rPr>
          <w:rFonts w:ascii="Book Antiqua" w:hAnsi="Book Antiqua"/>
          <w:sz w:val="22"/>
          <w:lang w:val="lv-LV"/>
        </w:rPr>
      </w:pPr>
    </w:p>
    <w:p w:rsidR="005760A8" w:rsidRDefault="005760A8" w:rsidP="005760A8">
      <w:pPr>
        <w:widowControl/>
        <w:numPr>
          <w:ilvl w:val="0"/>
          <w:numId w:val="1"/>
        </w:numPr>
        <w:overflowPunct/>
        <w:autoSpaceDE/>
        <w:adjustRightInd/>
        <w:jc w:val="center"/>
        <w:rPr>
          <w:rFonts w:ascii="Book Antiqua" w:hAnsi="Book Antiqua"/>
          <w:b/>
          <w:sz w:val="22"/>
        </w:rPr>
      </w:pPr>
      <w:r>
        <w:rPr>
          <w:rFonts w:ascii="Book Antiqua" w:hAnsi="Book Antiqua"/>
          <w:b/>
          <w:sz w:val="22"/>
        </w:rPr>
        <w:t>Līguma priekšmets</w:t>
      </w:r>
    </w:p>
    <w:p w:rsidR="005760A8" w:rsidRDefault="005760A8" w:rsidP="005760A8">
      <w:pPr>
        <w:jc w:val="both"/>
        <w:rPr>
          <w:rFonts w:ascii="Book Antiqua" w:hAnsi="Book Antiqua"/>
          <w:sz w:val="22"/>
        </w:rPr>
      </w:pPr>
    </w:p>
    <w:p w:rsidR="005760A8" w:rsidRDefault="005760A8" w:rsidP="005760A8">
      <w:pPr>
        <w:pStyle w:val="Kjene"/>
        <w:widowControl/>
        <w:numPr>
          <w:ilvl w:val="1"/>
          <w:numId w:val="2"/>
        </w:numPr>
        <w:tabs>
          <w:tab w:val="num" w:pos="1080"/>
          <w:tab w:val="num" w:pos="1440"/>
          <w:tab w:val="num" w:pos="1980"/>
        </w:tabs>
        <w:overflowPunct/>
        <w:autoSpaceDE/>
        <w:adjustRightInd/>
        <w:ind w:left="540" w:hanging="540"/>
        <w:jc w:val="both"/>
        <w:rPr>
          <w:rFonts w:ascii="Book Antiqua" w:hAnsi="Book Antiqua"/>
          <w:sz w:val="22"/>
          <w:szCs w:val="22"/>
          <w:lang w:val="lv-LV"/>
        </w:rPr>
      </w:pPr>
      <w:r>
        <w:rPr>
          <w:rFonts w:ascii="Book Antiqua" w:hAnsi="Book Antiqua"/>
          <w:sz w:val="22"/>
          <w:szCs w:val="22"/>
          <w:lang w:val="lv-LV"/>
        </w:rPr>
        <w:t>Pasūtītājs uzdod un Būvuzņēmējs apņemas veikt</w:t>
      </w:r>
      <w:r>
        <w:rPr>
          <w:rFonts w:ascii="Book Antiqua" w:hAnsi="Book Antiqua"/>
          <w:b/>
          <w:sz w:val="22"/>
          <w:szCs w:val="22"/>
          <w:lang w:val="lv-LV"/>
        </w:rPr>
        <w:t xml:space="preserve"> Telpu remonts Vaiņodes vidusskolā</w:t>
      </w:r>
      <w:r>
        <w:rPr>
          <w:rFonts w:ascii="Book Antiqua" w:hAnsi="Book Antiqua"/>
          <w:sz w:val="22"/>
          <w:szCs w:val="22"/>
          <w:lang w:val="lv-LV"/>
        </w:rPr>
        <w:t xml:space="preserve">, turpmāk līguma tekstā – </w:t>
      </w:r>
      <w:r>
        <w:rPr>
          <w:rFonts w:ascii="Book Antiqua" w:hAnsi="Book Antiqua"/>
          <w:b/>
          <w:sz w:val="22"/>
          <w:szCs w:val="22"/>
          <w:lang w:val="lv-LV"/>
        </w:rPr>
        <w:t>Darbi</w:t>
      </w:r>
      <w:r>
        <w:rPr>
          <w:rFonts w:ascii="Book Antiqua" w:hAnsi="Book Antiqua"/>
          <w:sz w:val="22"/>
          <w:szCs w:val="22"/>
          <w:lang w:val="lv-LV"/>
        </w:rPr>
        <w:t>, saskaņā ar Darbu veicēja konkursa piedāvājumu (Pielikums Nr.1), un ar šo Līgumu.</w:t>
      </w:r>
    </w:p>
    <w:p w:rsidR="005760A8" w:rsidRDefault="005760A8" w:rsidP="005760A8">
      <w:pPr>
        <w:pStyle w:val="Kjene"/>
        <w:widowControl/>
        <w:numPr>
          <w:ilvl w:val="1"/>
          <w:numId w:val="2"/>
        </w:numPr>
        <w:tabs>
          <w:tab w:val="num" w:pos="1080"/>
          <w:tab w:val="num" w:pos="1980"/>
        </w:tabs>
        <w:overflowPunct/>
        <w:autoSpaceDE/>
        <w:adjustRightInd/>
        <w:ind w:left="540" w:hanging="540"/>
        <w:jc w:val="both"/>
        <w:rPr>
          <w:rFonts w:ascii="Book Antiqua" w:hAnsi="Book Antiqua"/>
          <w:sz w:val="22"/>
          <w:szCs w:val="22"/>
          <w:lang w:val="lv-LV"/>
        </w:rPr>
      </w:pPr>
      <w:r>
        <w:rPr>
          <w:rFonts w:ascii="Book Antiqua" w:hAnsi="Book Antiqua"/>
          <w:sz w:val="22"/>
          <w:szCs w:val="22"/>
          <w:lang w:val="lv-LV"/>
        </w:rPr>
        <w:t>Būvuzņēmējs garantē, ka tam ir visas nepieciešamās licences un sertifikāti Līgumā paredzēto darbu veikšanai.</w:t>
      </w:r>
    </w:p>
    <w:p w:rsidR="005760A8" w:rsidRDefault="005760A8" w:rsidP="005760A8">
      <w:pPr>
        <w:pStyle w:val="Kjene"/>
        <w:widowControl/>
        <w:numPr>
          <w:ilvl w:val="1"/>
          <w:numId w:val="2"/>
        </w:numPr>
        <w:tabs>
          <w:tab w:val="num" w:pos="1080"/>
          <w:tab w:val="num" w:pos="1980"/>
        </w:tabs>
        <w:overflowPunct/>
        <w:autoSpaceDE/>
        <w:adjustRightInd/>
        <w:ind w:left="540" w:hanging="540"/>
        <w:jc w:val="both"/>
        <w:rPr>
          <w:rFonts w:ascii="Book Antiqua" w:hAnsi="Book Antiqua"/>
          <w:sz w:val="22"/>
          <w:szCs w:val="22"/>
          <w:lang w:val="lv-LV"/>
        </w:rPr>
      </w:pPr>
      <w:r>
        <w:rPr>
          <w:rFonts w:ascii="Book Antiqua" w:hAnsi="Book Antiqua"/>
          <w:sz w:val="22"/>
          <w:szCs w:val="22"/>
          <w:lang w:val="lv-LV"/>
        </w:rPr>
        <w:t>Pasūtītājs uzdod un apņemas apmaksāt, un Būvuzņēmējs apņemas veikt Darbu izpildi, saskaņā ar spēkā esošajiem Latvijas Republikas būvniecības normatīvajiem aktiem un nodrošināt objektu nodošanu ekspluatācijā, saskaņā ar Būvniecības likumu.</w:t>
      </w:r>
    </w:p>
    <w:p w:rsidR="005760A8" w:rsidRDefault="005760A8" w:rsidP="005760A8">
      <w:pPr>
        <w:pStyle w:val="Pamatteksts"/>
        <w:tabs>
          <w:tab w:val="num" w:pos="720"/>
        </w:tabs>
        <w:ind w:left="540" w:hanging="540"/>
        <w:rPr>
          <w:rFonts w:ascii="Book Antiqua" w:hAnsi="Book Antiqua"/>
          <w:sz w:val="22"/>
        </w:rPr>
      </w:pPr>
      <w:r>
        <w:rPr>
          <w:rFonts w:ascii="Book Antiqua" w:hAnsi="Book Antiqua"/>
          <w:sz w:val="22"/>
          <w:szCs w:val="22"/>
          <w:lang w:val="lv-LV"/>
        </w:rPr>
        <w:t xml:space="preserve">1.4. </w:t>
      </w:r>
      <w:r>
        <w:rPr>
          <w:rFonts w:ascii="Book Antiqua" w:hAnsi="Book Antiqua"/>
          <w:sz w:val="22"/>
          <w:szCs w:val="22"/>
          <w:lang w:val="lv-LV"/>
        </w:rPr>
        <w:tab/>
        <w:t>Pretendenta finanšu piedāvājums ir šī līguma neatņemama sastāvdaļa.</w:t>
      </w:r>
    </w:p>
    <w:p w:rsidR="005760A8" w:rsidRDefault="005760A8" w:rsidP="005760A8">
      <w:pPr>
        <w:pStyle w:val="Pamatteksts"/>
        <w:tabs>
          <w:tab w:val="num" w:pos="720"/>
        </w:tabs>
        <w:rPr>
          <w:rFonts w:ascii="Book Antiqua" w:hAnsi="Book Antiqua"/>
          <w:sz w:val="22"/>
        </w:rPr>
      </w:pPr>
      <w:r>
        <w:rPr>
          <w:rFonts w:ascii="Book Antiqua" w:hAnsi="Book Antiqua"/>
          <w:sz w:val="22"/>
        </w:rPr>
        <w:t xml:space="preserve">1.5. Parakstot šo līgumu Būvuzņēmējs apliecina, ka ir iepazinies ar būvlaukuma apstākļiem </w:t>
      </w:r>
      <w:proofErr w:type="gramStart"/>
      <w:r>
        <w:rPr>
          <w:rFonts w:ascii="Book Antiqua" w:hAnsi="Book Antiqua"/>
          <w:sz w:val="22"/>
        </w:rPr>
        <w:t>un</w:t>
      </w:r>
      <w:proofErr w:type="gramEnd"/>
      <w:r>
        <w:rPr>
          <w:rFonts w:ascii="Book Antiqua" w:hAnsi="Book Antiqua"/>
          <w:sz w:val="22"/>
        </w:rPr>
        <w:t xml:space="preserve"> viņam pret tiem nav nekādu pretenziju. </w:t>
      </w:r>
    </w:p>
    <w:p w:rsidR="005760A8" w:rsidRDefault="005760A8" w:rsidP="005760A8">
      <w:pPr>
        <w:pStyle w:val="Pamatteksts"/>
        <w:tabs>
          <w:tab w:val="num" w:pos="720"/>
        </w:tabs>
        <w:rPr>
          <w:rFonts w:ascii="Book Antiqua" w:hAnsi="Book Antiqua"/>
          <w:sz w:val="22"/>
        </w:rPr>
      </w:pPr>
    </w:p>
    <w:p w:rsidR="005760A8" w:rsidRDefault="005760A8" w:rsidP="005760A8">
      <w:pPr>
        <w:jc w:val="center"/>
        <w:rPr>
          <w:rFonts w:ascii="Book Antiqua" w:hAnsi="Book Antiqua"/>
          <w:b/>
          <w:sz w:val="22"/>
        </w:rPr>
      </w:pPr>
      <w:r>
        <w:rPr>
          <w:rFonts w:ascii="Book Antiqua" w:hAnsi="Book Antiqua"/>
          <w:b/>
          <w:sz w:val="22"/>
        </w:rPr>
        <w:t xml:space="preserve">2. Līguma cena </w:t>
      </w:r>
      <w:proofErr w:type="gramStart"/>
      <w:r>
        <w:rPr>
          <w:rFonts w:ascii="Book Antiqua" w:hAnsi="Book Antiqua"/>
          <w:b/>
          <w:sz w:val="22"/>
        </w:rPr>
        <w:t>un</w:t>
      </w:r>
      <w:proofErr w:type="gramEnd"/>
      <w:r>
        <w:rPr>
          <w:rFonts w:ascii="Book Antiqua" w:hAnsi="Book Antiqua"/>
          <w:b/>
          <w:sz w:val="22"/>
        </w:rPr>
        <w:t xml:space="preserve"> samaksas kārtība</w:t>
      </w:r>
    </w:p>
    <w:p w:rsidR="005760A8" w:rsidRDefault="005760A8" w:rsidP="005760A8">
      <w:pPr>
        <w:jc w:val="both"/>
        <w:rPr>
          <w:rFonts w:ascii="Book Antiqua" w:hAnsi="Book Antiqua"/>
          <w:sz w:val="22"/>
        </w:rPr>
      </w:pPr>
    </w:p>
    <w:p w:rsidR="005760A8" w:rsidRDefault="005760A8" w:rsidP="005760A8">
      <w:pPr>
        <w:pStyle w:val="Pamatteksts"/>
        <w:widowControl/>
        <w:numPr>
          <w:ilvl w:val="1"/>
          <w:numId w:val="3"/>
        </w:numPr>
        <w:overflowPunct/>
        <w:autoSpaceDE/>
        <w:adjustRightInd/>
        <w:spacing w:after="0"/>
        <w:jc w:val="both"/>
        <w:rPr>
          <w:rFonts w:ascii="Book Antiqua" w:hAnsi="Book Antiqua"/>
          <w:color w:val="0000FF"/>
          <w:sz w:val="22"/>
          <w:szCs w:val="22"/>
        </w:rPr>
      </w:pPr>
      <w:r>
        <w:rPr>
          <w:rFonts w:ascii="Book Antiqua" w:hAnsi="Book Antiqua"/>
          <w:sz w:val="22"/>
          <w:szCs w:val="22"/>
        </w:rPr>
        <w:t xml:space="preserve">Līguma cena ir </w:t>
      </w:r>
      <w:r w:rsidRPr="00A9521E">
        <w:rPr>
          <w:rFonts w:ascii="Book Antiqua" w:hAnsi="Book Antiqua"/>
          <w:b/>
          <w:sz w:val="22"/>
          <w:szCs w:val="22"/>
        </w:rPr>
        <w:t xml:space="preserve">EUR </w:t>
      </w:r>
      <w:r w:rsidR="00A9521E" w:rsidRPr="00A9521E">
        <w:rPr>
          <w:rFonts w:ascii="Book Antiqua" w:hAnsi="Book Antiqua"/>
          <w:b/>
          <w:sz w:val="22"/>
          <w:szCs w:val="22"/>
        </w:rPr>
        <w:t>24720.12</w:t>
      </w:r>
      <w:r w:rsidR="00A9521E">
        <w:rPr>
          <w:rFonts w:ascii="Book Antiqua" w:hAnsi="Book Antiqua"/>
          <w:sz w:val="22"/>
          <w:szCs w:val="22"/>
        </w:rPr>
        <w:t xml:space="preserve"> </w:t>
      </w:r>
      <w:r w:rsidR="00A9521E" w:rsidRPr="00A9521E">
        <w:rPr>
          <w:rFonts w:ascii="Book Antiqua" w:hAnsi="Book Antiqua"/>
          <w:sz w:val="22"/>
          <w:szCs w:val="22"/>
        </w:rPr>
        <w:t>(divi tūkstoši četri simti septiņdesmit divi eiro</w:t>
      </w:r>
      <w:proofErr w:type="gramStart"/>
      <w:r w:rsidR="00A9521E" w:rsidRPr="00A9521E">
        <w:rPr>
          <w:rFonts w:ascii="Book Antiqua" w:hAnsi="Book Antiqua"/>
          <w:sz w:val="22"/>
          <w:szCs w:val="22"/>
        </w:rPr>
        <w:t>,  12</w:t>
      </w:r>
      <w:proofErr w:type="gramEnd"/>
      <w:r w:rsidR="00A9521E" w:rsidRPr="00A9521E">
        <w:rPr>
          <w:rFonts w:ascii="Book Antiqua" w:hAnsi="Book Antiqua"/>
          <w:sz w:val="22"/>
          <w:szCs w:val="22"/>
        </w:rPr>
        <w:t xml:space="preserve"> </w:t>
      </w:r>
      <w:r w:rsidRPr="00A9521E">
        <w:rPr>
          <w:rFonts w:ascii="Book Antiqua" w:hAnsi="Book Antiqua"/>
          <w:sz w:val="22"/>
          <w:szCs w:val="22"/>
        </w:rPr>
        <w:t>centi)</w:t>
      </w:r>
      <w:r>
        <w:rPr>
          <w:rFonts w:ascii="Book Antiqua" w:hAnsi="Book Antiqua"/>
          <w:sz w:val="22"/>
          <w:szCs w:val="22"/>
        </w:rPr>
        <w:t>.</w:t>
      </w:r>
    </w:p>
    <w:p w:rsidR="005760A8" w:rsidRDefault="005760A8" w:rsidP="005760A8">
      <w:pPr>
        <w:pStyle w:val="Pamatteksts"/>
        <w:widowControl/>
        <w:numPr>
          <w:ilvl w:val="2"/>
          <w:numId w:val="4"/>
        </w:numPr>
        <w:overflowPunct/>
        <w:autoSpaceDE/>
        <w:adjustRightInd/>
        <w:spacing w:after="0"/>
        <w:jc w:val="both"/>
        <w:rPr>
          <w:rFonts w:ascii="Book Antiqua" w:hAnsi="Book Antiqua"/>
          <w:color w:val="0000FF"/>
          <w:sz w:val="22"/>
          <w:szCs w:val="22"/>
        </w:rPr>
      </w:pPr>
      <w:r>
        <w:rPr>
          <w:rFonts w:ascii="Book Antiqua" w:hAnsi="Book Antiqua"/>
          <w:sz w:val="22"/>
          <w:szCs w:val="22"/>
        </w:rPr>
        <w:t>Būvuzņēmējam ir tiesības pieprasīt avansu 20% apmērā no līguma summas, kas tiek ieskaitīts būvuzņēmēja norādītajā kontā 10 darba dienu laikā no līguma parakstīšanas dienas.</w:t>
      </w:r>
    </w:p>
    <w:p w:rsidR="005760A8" w:rsidRDefault="005760A8" w:rsidP="005760A8">
      <w:pPr>
        <w:pStyle w:val="Pamatteksts"/>
        <w:widowControl/>
        <w:numPr>
          <w:ilvl w:val="2"/>
          <w:numId w:val="4"/>
        </w:numPr>
        <w:overflowPunct/>
        <w:autoSpaceDE/>
        <w:adjustRightInd/>
        <w:spacing w:after="0"/>
        <w:jc w:val="both"/>
        <w:rPr>
          <w:rFonts w:ascii="Book Antiqua" w:hAnsi="Book Antiqua"/>
          <w:sz w:val="22"/>
        </w:rPr>
      </w:pPr>
      <w:r>
        <w:rPr>
          <w:rFonts w:ascii="Book Antiqua" w:hAnsi="Book Antiqua"/>
          <w:sz w:val="22"/>
        </w:rPr>
        <w:t>Galīgā samaksa Būvuzņēmējam par Līgumā paredzēto Darbu izpildi tiek ieskaitīta Būvuzņēmēja norādītās bankas kontā 10 dienu laikā pēc visu darbu pabeigšanas (vadoties no akta par būves pieņemšanu ekspluatācijā apstiprināšanas datuma).</w:t>
      </w:r>
    </w:p>
    <w:p w:rsidR="005760A8" w:rsidRDefault="005760A8" w:rsidP="005760A8">
      <w:pPr>
        <w:pStyle w:val="Pamatteksts"/>
        <w:widowControl/>
        <w:numPr>
          <w:ilvl w:val="2"/>
          <w:numId w:val="4"/>
        </w:numPr>
        <w:overflowPunct/>
        <w:autoSpaceDE/>
        <w:adjustRightInd/>
        <w:spacing w:after="0"/>
        <w:jc w:val="both"/>
        <w:rPr>
          <w:rFonts w:ascii="Book Antiqua" w:hAnsi="Book Antiqua"/>
          <w:sz w:val="22"/>
        </w:rPr>
      </w:pPr>
      <w:r>
        <w:rPr>
          <w:rFonts w:ascii="Book Antiqua" w:hAnsi="Book Antiqua"/>
          <w:sz w:val="22"/>
        </w:rPr>
        <w:t>Būvuzņēmējs iesniedz Pasūtītājam rēķinu kopā ar sarakstu (forma 2) ar faktiski paveiktajiem darbiem.</w:t>
      </w:r>
    </w:p>
    <w:p w:rsidR="005760A8" w:rsidRDefault="005760A8" w:rsidP="005760A8">
      <w:pPr>
        <w:pStyle w:val="Pamatteksts"/>
        <w:widowControl/>
        <w:numPr>
          <w:ilvl w:val="2"/>
          <w:numId w:val="4"/>
        </w:numPr>
        <w:overflowPunct/>
        <w:autoSpaceDE/>
        <w:adjustRightInd/>
        <w:spacing w:after="0"/>
        <w:jc w:val="both"/>
        <w:rPr>
          <w:rFonts w:ascii="Book Antiqua" w:hAnsi="Book Antiqua"/>
          <w:sz w:val="22"/>
        </w:rPr>
      </w:pPr>
      <w:r>
        <w:rPr>
          <w:rFonts w:ascii="Book Antiqua" w:hAnsi="Book Antiqua"/>
          <w:sz w:val="22"/>
        </w:rPr>
        <w:t xml:space="preserve">Būvuzņēmējs uzņemas risku, t.i., nepieprasot papildus samaksu no Pasūtītāja, </w:t>
      </w:r>
      <w:proofErr w:type="gramStart"/>
      <w:r>
        <w:rPr>
          <w:rFonts w:ascii="Book Antiqua" w:hAnsi="Book Antiqua"/>
          <w:sz w:val="22"/>
        </w:rPr>
        <w:t>ja</w:t>
      </w:r>
      <w:proofErr w:type="gramEnd"/>
      <w:r>
        <w:rPr>
          <w:rFonts w:ascii="Book Antiqua" w:hAnsi="Book Antiqua"/>
          <w:sz w:val="22"/>
        </w:rPr>
        <w:t xml:space="preserve"> darbu izpildes laikā tiek atklātas aritmētiskās kļūdas Būvuzņēmēja tāmē vai tiek konstatēts, ka Būvuzņēmējs nav piedāvājis cenu par visu apjomu u.tml.</w:t>
      </w:r>
    </w:p>
    <w:p w:rsidR="005760A8" w:rsidRDefault="005760A8" w:rsidP="005760A8">
      <w:pPr>
        <w:pStyle w:val="Pamatteksts"/>
        <w:rPr>
          <w:rFonts w:ascii="Book Antiqua" w:hAnsi="Book Antiqua"/>
          <w:b/>
          <w:sz w:val="22"/>
        </w:rPr>
      </w:pPr>
    </w:p>
    <w:p w:rsidR="005760A8" w:rsidRDefault="005760A8" w:rsidP="005760A8">
      <w:pPr>
        <w:jc w:val="center"/>
        <w:rPr>
          <w:rFonts w:ascii="Book Antiqua" w:hAnsi="Book Antiqua"/>
          <w:b/>
          <w:sz w:val="22"/>
        </w:rPr>
      </w:pPr>
      <w:r>
        <w:rPr>
          <w:rFonts w:ascii="Book Antiqua" w:hAnsi="Book Antiqua"/>
          <w:b/>
          <w:sz w:val="22"/>
        </w:rPr>
        <w:lastRenderedPageBreak/>
        <w:t>3. Darbu izpildes termiņš</w:t>
      </w:r>
    </w:p>
    <w:p w:rsidR="005760A8" w:rsidRDefault="005760A8" w:rsidP="005760A8">
      <w:pPr>
        <w:jc w:val="both"/>
        <w:rPr>
          <w:rFonts w:ascii="Book Antiqua" w:hAnsi="Book Antiqua"/>
          <w:b/>
          <w:sz w:val="22"/>
        </w:rPr>
      </w:pPr>
    </w:p>
    <w:p w:rsidR="005760A8" w:rsidRDefault="005760A8" w:rsidP="005760A8">
      <w:pPr>
        <w:pStyle w:val="Pamatteksts"/>
        <w:ind w:left="720" w:hanging="720"/>
        <w:rPr>
          <w:rFonts w:ascii="Book Antiqua" w:hAnsi="Book Antiqua"/>
          <w:sz w:val="22"/>
        </w:rPr>
      </w:pPr>
      <w:r>
        <w:rPr>
          <w:rFonts w:ascii="Book Antiqua" w:hAnsi="Book Antiqua"/>
          <w:sz w:val="22"/>
        </w:rPr>
        <w:t>3.1.</w:t>
      </w:r>
      <w:r>
        <w:rPr>
          <w:rFonts w:ascii="Book Antiqua" w:hAnsi="Book Antiqua"/>
          <w:sz w:val="22"/>
        </w:rPr>
        <w:tab/>
      </w:r>
      <w:r>
        <w:rPr>
          <w:rFonts w:ascii="Book Antiqua" w:hAnsi="Book Antiqua"/>
          <w:sz w:val="22"/>
          <w:szCs w:val="22"/>
        </w:rPr>
        <w:t xml:space="preserve">Līgumā paredzētos darbu izpilde tiek uzsākta pēc </w:t>
      </w:r>
      <w:r>
        <w:rPr>
          <w:rFonts w:ascii="Book Antiqua" w:hAnsi="Book Antiqua"/>
          <w:b/>
          <w:sz w:val="22"/>
          <w:szCs w:val="22"/>
        </w:rPr>
        <w:t xml:space="preserve">būvdarbu līguma noslēgšanas </w:t>
      </w:r>
      <w:proofErr w:type="gramStart"/>
      <w:r>
        <w:rPr>
          <w:rFonts w:ascii="Book Antiqua" w:hAnsi="Book Antiqua"/>
          <w:sz w:val="22"/>
          <w:szCs w:val="22"/>
        </w:rPr>
        <w:t>un</w:t>
      </w:r>
      <w:proofErr w:type="gramEnd"/>
      <w:r>
        <w:rPr>
          <w:rFonts w:ascii="Book Antiqua" w:hAnsi="Book Antiqua"/>
          <w:sz w:val="22"/>
          <w:szCs w:val="22"/>
        </w:rPr>
        <w:t xml:space="preserve"> pilnībā izpildīta ne vēlāk kā </w:t>
      </w:r>
      <w:r>
        <w:rPr>
          <w:rFonts w:ascii="Book Antiqua" w:hAnsi="Book Antiqua"/>
          <w:b/>
          <w:sz w:val="22"/>
          <w:szCs w:val="22"/>
        </w:rPr>
        <w:t xml:space="preserve">līdz 2015.gada 14. </w:t>
      </w:r>
      <w:proofErr w:type="gramStart"/>
      <w:r>
        <w:rPr>
          <w:rFonts w:ascii="Book Antiqua" w:hAnsi="Book Antiqua"/>
          <w:b/>
          <w:sz w:val="22"/>
          <w:szCs w:val="22"/>
        </w:rPr>
        <w:t>augustam</w:t>
      </w:r>
      <w:proofErr w:type="gramEnd"/>
      <w:r>
        <w:rPr>
          <w:rFonts w:ascii="Book Antiqua" w:hAnsi="Book Antiqua"/>
          <w:b/>
          <w:sz w:val="22"/>
          <w:szCs w:val="22"/>
        </w:rPr>
        <w:t xml:space="preserve">. </w:t>
      </w:r>
    </w:p>
    <w:p w:rsidR="005760A8" w:rsidRDefault="005760A8" w:rsidP="005760A8">
      <w:pPr>
        <w:jc w:val="both"/>
        <w:rPr>
          <w:rFonts w:ascii="Book Antiqua" w:hAnsi="Book Antiqua"/>
          <w:b/>
          <w:sz w:val="22"/>
        </w:rPr>
      </w:pPr>
    </w:p>
    <w:p w:rsidR="005760A8" w:rsidRDefault="005760A8" w:rsidP="005760A8">
      <w:pPr>
        <w:widowControl/>
        <w:overflowPunct/>
        <w:autoSpaceDE/>
        <w:adjustRightInd/>
        <w:ind w:left="180"/>
        <w:jc w:val="center"/>
        <w:rPr>
          <w:rFonts w:ascii="Book Antiqua" w:hAnsi="Book Antiqua"/>
          <w:b/>
          <w:sz w:val="22"/>
          <w:lang w:val="lv-LV"/>
        </w:rPr>
      </w:pPr>
      <w:r>
        <w:rPr>
          <w:rFonts w:ascii="Book Antiqua" w:hAnsi="Book Antiqua"/>
          <w:b/>
          <w:sz w:val="22"/>
          <w:lang w:val="lv-LV"/>
        </w:rPr>
        <w:t>4. Būvuzņēmēja</w:t>
      </w:r>
      <w:r>
        <w:rPr>
          <w:rFonts w:ascii="Book Antiqua" w:hAnsi="Book Antiqua"/>
          <w:sz w:val="22"/>
          <w:lang w:val="lv-LV"/>
        </w:rPr>
        <w:t xml:space="preserve"> </w:t>
      </w:r>
      <w:r>
        <w:rPr>
          <w:rFonts w:ascii="Book Antiqua" w:hAnsi="Book Antiqua"/>
          <w:b/>
          <w:sz w:val="22"/>
          <w:lang w:val="lv-LV"/>
        </w:rPr>
        <w:t>pienākumi un tiesības</w:t>
      </w:r>
    </w:p>
    <w:p w:rsidR="005760A8" w:rsidRDefault="005760A8" w:rsidP="005760A8">
      <w:pPr>
        <w:jc w:val="center"/>
        <w:rPr>
          <w:rFonts w:ascii="Book Antiqua" w:hAnsi="Book Antiqua"/>
          <w:sz w:val="22"/>
          <w:lang w:val="lv-LV"/>
        </w:rPr>
      </w:pPr>
    </w:p>
    <w:p w:rsidR="005760A8" w:rsidRDefault="005760A8" w:rsidP="005760A8">
      <w:pPr>
        <w:numPr>
          <w:ilvl w:val="1"/>
          <w:numId w:val="5"/>
        </w:numPr>
        <w:jc w:val="both"/>
        <w:rPr>
          <w:rFonts w:ascii="Book Antiqua" w:hAnsi="Book Antiqua"/>
          <w:sz w:val="22"/>
          <w:lang w:val="lv-LV"/>
        </w:rPr>
      </w:pPr>
      <w:r>
        <w:rPr>
          <w:rFonts w:ascii="Book Antiqua" w:hAnsi="Book Antiqua"/>
          <w:sz w:val="22"/>
          <w:lang w:val="lv-LV"/>
        </w:rPr>
        <w:t>Būvuzņēmējs apņemas:</w:t>
      </w:r>
    </w:p>
    <w:p w:rsidR="005760A8" w:rsidRDefault="005760A8" w:rsidP="005760A8">
      <w:pPr>
        <w:pStyle w:val="Virsraksts1"/>
        <w:ind w:left="720" w:hanging="720"/>
        <w:jc w:val="left"/>
        <w:rPr>
          <w:rFonts w:ascii="Book Antiqua" w:hAnsi="Book Antiqua"/>
          <w:bCs/>
          <w:kern w:val="0"/>
          <w:sz w:val="22"/>
          <w:szCs w:val="22"/>
          <w:lang w:val="lv-LV"/>
        </w:rPr>
      </w:pPr>
      <w:r>
        <w:rPr>
          <w:rFonts w:ascii="Book Antiqua" w:hAnsi="Book Antiqua"/>
          <w:bCs/>
          <w:kern w:val="0"/>
          <w:sz w:val="22"/>
          <w:szCs w:val="22"/>
          <w:lang w:val="lv-LV"/>
        </w:rPr>
        <w:tab/>
        <w:t>Veikt šajā Līgumā paredzētos darbus šajā Līgumā noteiktajos termiņos, saskaņā ar darbu izpildes grafiku.</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nodrošināt darbu veikšanu ar kvalificētu personālu;</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 xml:space="preserve">veikt darbus pienācīgā kvalitātē un termiņā, atbilstoši Līgumam, Latvijas Republikas būvnormatīviem, citiem spēkā esošajiem normatīvajiem aktiem, dokumentiem un instrukcijām, kas saistīti ar Līguma izpildi; </w:t>
      </w:r>
    </w:p>
    <w:p w:rsidR="005760A8" w:rsidRDefault="005760A8" w:rsidP="005760A8">
      <w:pPr>
        <w:widowControl/>
        <w:numPr>
          <w:ilvl w:val="2"/>
          <w:numId w:val="6"/>
        </w:numPr>
        <w:overflowPunct/>
        <w:autoSpaceDE/>
        <w:adjustRightInd/>
        <w:jc w:val="both"/>
        <w:rPr>
          <w:rFonts w:ascii="Book Antiqua" w:hAnsi="Book Antiqua"/>
          <w:sz w:val="22"/>
        </w:rPr>
      </w:pPr>
      <w:proofErr w:type="gramStart"/>
      <w:r>
        <w:rPr>
          <w:rFonts w:ascii="Book Antiqua" w:hAnsi="Book Antiqua"/>
          <w:sz w:val="22"/>
        </w:rPr>
        <w:t>darba</w:t>
      </w:r>
      <w:proofErr w:type="gramEnd"/>
      <w:r>
        <w:rPr>
          <w:rFonts w:ascii="Book Antiqua" w:hAnsi="Book Antiqua"/>
          <w:sz w:val="22"/>
        </w:rPr>
        <w:t xml:space="preserve"> izpildē izmantot tikai tos materiālus, konstrukcijas, izstrādājumus un iekārtas, kuru kvalitāte atbilst spēkā esošajiem normatīviem, standartiem.</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Darbu izpildes laikā ievērot Latvijas Republikas Būvniecības likuma, MK Vispārīgos būvnoteikumus un citu normatīvo aktu prasības;</w:t>
      </w:r>
    </w:p>
    <w:p w:rsidR="005760A8" w:rsidRDefault="005760A8" w:rsidP="005760A8">
      <w:pPr>
        <w:widowControl/>
        <w:numPr>
          <w:ilvl w:val="2"/>
          <w:numId w:val="6"/>
        </w:numPr>
        <w:overflowPunct/>
        <w:autoSpaceDE/>
        <w:adjustRightInd/>
        <w:jc w:val="both"/>
        <w:rPr>
          <w:rFonts w:ascii="Book Antiqua" w:hAnsi="Book Antiqua"/>
          <w:sz w:val="22"/>
        </w:rPr>
      </w:pPr>
      <w:proofErr w:type="gramStart"/>
      <w:r>
        <w:rPr>
          <w:rFonts w:ascii="Book Antiqua" w:hAnsi="Book Antiqua"/>
          <w:sz w:val="22"/>
        </w:rPr>
        <w:t>ar</w:t>
      </w:r>
      <w:proofErr w:type="gramEnd"/>
      <w:r>
        <w:rPr>
          <w:rFonts w:ascii="Book Antiqua" w:hAnsi="Book Antiqua"/>
          <w:sz w:val="22"/>
        </w:rPr>
        <w:t xml:space="preserve"> saviem spēkiem un līdzekļiem veikt visus darbus, kas saistīti ar būvdarbu sagatavošanu.</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sagatavot un iesniegt visu nepieciešamo izpilddokumentāciju, saskaņā ar izpildītiem darbiem;</w:t>
      </w:r>
    </w:p>
    <w:p w:rsidR="005760A8" w:rsidRDefault="005760A8" w:rsidP="005760A8">
      <w:pPr>
        <w:widowControl/>
        <w:numPr>
          <w:ilvl w:val="2"/>
          <w:numId w:val="6"/>
        </w:numPr>
        <w:tabs>
          <w:tab w:val="num" w:pos="2880"/>
        </w:tabs>
        <w:overflowPunct/>
        <w:autoSpaceDE/>
        <w:adjustRightInd/>
        <w:jc w:val="both"/>
        <w:rPr>
          <w:rFonts w:ascii="Book Antiqua" w:hAnsi="Book Antiqua"/>
          <w:sz w:val="22"/>
        </w:rPr>
      </w:pPr>
      <w:proofErr w:type="gramStart"/>
      <w:r>
        <w:rPr>
          <w:rFonts w:ascii="Book Antiqua" w:hAnsi="Book Antiqua"/>
          <w:sz w:val="22"/>
        </w:rPr>
        <w:t>ievērot</w:t>
      </w:r>
      <w:proofErr w:type="gramEnd"/>
      <w:r>
        <w:rPr>
          <w:rFonts w:ascii="Book Antiqua" w:hAnsi="Book Antiqua"/>
          <w:sz w:val="22"/>
        </w:rPr>
        <w:t xml:space="preserve"> visus Pasūtītāja iebildumus un aizrādījumus, likvidēt visus Pasūtītāja norādītos trūkumus, ja šie trūkumi, iebildumi un aizrādījumi ir pamatoti.</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pēc Pasūtītāja pieprasījuma sniegt atskaiti par izpildāmo Darbu gaitu un citiem jautājumiem Līguma ietvaros;</w:t>
      </w:r>
    </w:p>
    <w:p w:rsidR="005760A8" w:rsidRDefault="005760A8" w:rsidP="005760A8">
      <w:pPr>
        <w:widowControl/>
        <w:numPr>
          <w:ilvl w:val="2"/>
          <w:numId w:val="6"/>
        </w:numPr>
        <w:overflowPunct/>
        <w:autoSpaceDE/>
        <w:adjustRightInd/>
        <w:jc w:val="both"/>
        <w:rPr>
          <w:rFonts w:ascii="Book Antiqua" w:hAnsi="Book Antiqua"/>
          <w:sz w:val="22"/>
        </w:rPr>
      </w:pPr>
      <w:proofErr w:type="gramStart"/>
      <w:r>
        <w:rPr>
          <w:rFonts w:ascii="Book Antiqua" w:hAnsi="Book Antiqua"/>
          <w:sz w:val="22"/>
        </w:rPr>
        <w:t>uzņemties</w:t>
      </w:r>
      <w:proofErr w:type="gramEnd"/>
      <w:r>
        <w:rPr>
          <w:rFonts w:ascii="Book Antiqua" w:hAnsi="Book Antiqua"/>
          <w:sz w:val="22"/>
        </w:rPr>
        <w:t xml:space="preserve"> pilnu materiālo atbildību par saviem un citu apakšuzņēmēju veiktajiem Darbiem, to izpildes termiņiem un kvalitāti. </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atlīdzināt Pasūtītājam visus zaudējumus, ja tādi radušies Darbu izpildes gaitā vai sakarā ar Darbu izpildes termiņu nokavējumu vai nekvalitatīvi izpildītiem Darbiem;</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Darbu veikšanas laikā, ne vēlāk kā Darbu beigšanas dienā, par saviem līdzekļiem izvest no objekta neizmantotos materiālus, konstrukcijas, kā arī Būvuzņēmējam piederošo inventāru, darbarīkus;</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pēc Pasūtītāja pieprasījuma sniegt atskaiti par izpildāmo Darbu gaitu, ko paredz šis Līgums;</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novērst visus atklātos izpildīto Darbu defektus par saviem līdzekļiem termiņā, kas nav ilgāks par 10 (desmit) kalendārām dienām;</w:t>
      </w:r>
    </w:p>
    <w:p w:rsidR="005760A8" w:rsidRDefault="005760A8" w:rsidP="005760A8">
      <w:pPr>
        <w:widowControl/>
        <w:numPr>
          <w:ilvl w:val="2"/>
          <w:numId w:val="6"/>
        </w:numPr>
        <w:overflowPunct/>
        <w:autoSpaceDE/>
        <w:adjustRightInd/>
        <w:jc w:val="both"/>
        <w:rPr>
          <w:rFonts w:ascii="Book Antiqua" w:hAnsi="Book Antiqua"/>
          <w:sz w:val="22"/>
        </w:rPr>
      </w:pPr>
      <w:r>
        <w:rPr>
          <w:rFonts w:ascii="Book Antiqua" w:hAnsi="Book Antiqua"/>
          <w:sz w:val="22"/>
        </w:rPr>
        <w:t>veicot Darbu, ievērot drošības tehnikas, ugunsdrošības, apkārtējās vides aizsardzības noteikumus, kā arī normatīvos aktus, kas regulē šādu darbu veikšanu;</w:t>
      </w:r>
    </w:p>
    <w:p w:rsidR="005760A8" w:rsidRDefault="005760A8" w:rsidP="005760A8">
      <w:pPr>
        <w:pStyle w:val="Pamatteksts"/>
        <w:widowControl/>
        <w:numPr>
          <w:ilvl w:val="1"/>
          <w:numId w:val="7"/>
        </w:numPr>
        <w:overflowPunct/>
        <w:autoSpaceDE/>
        <w:adjustRightInd/>
        <w:spacing w:after="0"/>
        <w:jc w:val="both"/>
        <w:rPr>
          <w:rFonts w:ascii="Book Antiqua" w:hAnsi="Book Antiqua"/>
          <w:sz w:val="22"/>
        </w:rPr>
      </w:pPr>
      <w:r>
        <w:rPr>
          <w:rFonts w:ascii="Book Antiqua" w:hAnsi="Book Antiqua"/>
          <w:sz w:val="22"/>
        </w:rPr>
        <w:t xml:space="preserve">Būvuzņēmējam par saviem līdzekļiem jānodrošina viss nepieciešamais Darba veikšanai: darbaspēks, materiāli </w:t>
      </w:r>
      <w:proofErr w:type="gramStart"/>
      <w:r>
        <w:rPr>
          <w:rFonts w:ascii="Book Antiqua" w:hAnsi="Book Antiqua"/>
          <w:sz w:val="22"/>
        </w:rPr>
        <w:t>un</w:t>
      </w:r>
      <w:proofErr w:type="gramEnd"/>
      <w:r>
        <w:rPr>
          <w:rFonts w:ascii="Book Antiqua" w:hAnsi="Book Antiqua"/>
          <w:sz w:val="22"/>
        </w:rPr>
        <w:t xml:space="preserve"> tehniskie līdzekļi, kas ir atbilstoši Darba specifikai un Tehniskā projekta prasībām.</w:t>
      </w:r>
    </w:p>
    <w:p w:rsidR="005760A8" w:rsidRDefault="005760A8" w:rsidP="005760A8">
      <w:pPr>
        <w:widowControl/>
        <w:numPr>
          <w:ilvl w:val="1"/>
          <w:numId w:val="7"/>
        </w:numPr>
        <w:overflowPunct/>
        <w:autoSpaceDE/>
        <w:adjustRightInd/>
        <w:jc w:val="both"/>
        <w:rPr>
          <w:rFonts w:ascii="Book Antiqua" w:hAnsi="Book Antiqua"/>
          <w:sz w:val="22"/>
        </w:rPr>
      </w:pPr>
      <w:r>
        <w:rPr>
          <w:rFonts w:ascii="Book Antiqua" w:hAnsi="Book Antiqua"/>
          <w:sz w:val="22"/>
        </w:rPr>
        <w:t>Būvuzņēmējam ir tiesības uz līguma izpildes termiņa pagarinājumu tikai šādos gadījumos:</w:t>
      </w:r>
    </w:p>
    <w:p w:rsidR="005760A8" w:rsidRDefault="005760A8" w:rsidP="005760A8">
      <w:pPr>
        <w:widowControl/>
        <w:numPr>
          <w:ilvl w:val="2"/>
          <w:numId w:val="7"/>
        </w:numPr>
        <w:overflowPunct/>
        <w:autoSpaceDE/>
        <w:adjustRightInd/>
        <w:jc w:val="both"/>
        <w:rPr>
          <w:rFonts w:ascii="Book Antiqua" w:hAnsi="Book Antiqua"/>
          <w:sz w:val="22"/>
        </w:rPr>
      </w:pPr>
      <w:r>
        <w:rPr>
          <w:rFonts w:ascii="Book Antiqua" w:hAnsi="Book Antiqua"/>
          <w:sz w:val="22"/>
        </w:rPr>
        <w:t>nepārvaramas varas gadījumā;</w:t>
      </w:r>
    </w:p>
    <w:p w:rsidR="005760A8" w:rsidRDefault="005760A8" w:rsidP="005760A8">
      <w:pPr>
        <w:widowControl/>
        <w:numPr>
          <w:ilvl w:val="2"/>
          <w:numId w:val="7"/>
        </w:numPr>
        <w:overflowPunct/>
        <w:autoSpaceDE/>
        <w:adjustRightInd/>
        <w:jc w:val="both"/>
        <w:rPr>
          <w:rFonts w:ascii="Book Antiqua" w:hAnsi="Book Antiqua"/>
          <w:sz w:val="22"/>
        </w:rPr>
      </w:pPr>
      <w:proofErr w:type="gramStart"/>
      <w:r>
        <w:rPr>
          <w:rFonts w:ascii="Book Antiqua" w:hAnsi="Book Antiqua"/>
          <w:sz w:val="22"/>
        </w:rPr>
        <w:t>citos</w:t>
      </w:r>
      <w:proofErr w:type="gramEnd"/>
      <w:r>
        <w:rPr>
          <w:rFonts w:ascii="Book Antiqua" w:hAnsi="Book Antiqua"/>
          <w:sz w:val="22"/>
        </w:rPr>
        <w:t xml:space="preserve"> gadījumos, ja Pasūtītājs tam piekrīt.</w:t>
      </w:r>
    </w:p>
    <w:p w:rsidR="005760A8" w:rsidRDefault="005760A8" w:rsidP="005760A8">
      <w:pPr>
        <w:widowControl/>
        <w:numPr>
          <w:ilvl w:val="1"/>
          <w:numId w:val="7"/>
        </w:numPr>
        <w:overflowPunct/>
        <w:autoSpaceDE/>
        <w:adjustRightInd/>
        <w:ind w:left="540" w:hanging="540"/>
        <w:jc w:val="both"/>
        <w:rPr>
          <w:rFonts w:ascii="Book Antiqua" w:hAnsi="Book Antiqua"/>
          <w:sz w:val="22"/>
        </w:rPr>
      </w:pPr>
      <w:r>
        <w:rPr>
          <w:rFonts w:ascii="Book Antiqua" w:hAnsi="Book Antiqua"/>
          <w:sz w:val="22"/>
        </w:rPr>
        <w:lastRenderedPageBreak/>
        <w:t xml:space="preserve">Būvuzņēmējs var mainīt būvdarbu vadītāju tikai ar Pasūtītāja rakstisku piekrišanu, </w:t>
      </w:r>
      <w:proofErr w:type="gramStart"/>
      <w:r>
        <w:rPr>
          <w:rFonts w:ascii="Book Antiqua" w:hAnsi="Book Antiqua"/>
          <w:sz w:val="22"/>
        </w:rPr>
        <w:t>un</w:t>
      </w:r>
      <w:proofErr w:type="gramEnd"/>
      <w:r>
        <w:rPr>
          <w:rFonts w:ascii="Book Antiqua" w:hAnsi="Book Antiqua"/>
          <w:sz w:val="22"/>
        </w:rPr>
        <w:t xml:space="preserve"> tikai tad, ja nākošā būvdarbu vadītāja pieredze ir līdzvērtīga iepriekšējiem vadītajiem. Ja Pasūtītājs konstatē, ka Būvuzņēmējs neievēro šo noteikumu, Pasūtītājam ir tiesības pieprasīt Būvdarbu vadītāja nomaiņu, kas Būvuzņēmējam ir jāizpilda Pasūtītāja norādītajā datumā, pretējā gadījumā Pasūtītājam ir tiesības uzlikt Būvuzņēmējam līgumsodu 0,1% apmērā no Līguma kopējās cenas par katru nokavētu dienu.</w:t>
      </w:r>
    </w:p>
    <w:p w:rsidR="005760A8" w:rsidRDefault="005760A8" w:rsidP="005760A8">
      <w:pPr>
        <w:widowControl/>
        <w:numPr>
          <w:ilvl w:val="1"/>
          <w:numId w:val="7"/>
        </w:numPr>
        <w:overflowPunct/>
        <w:autoSpaceDE/>
        <w:adjustRightInd/>
        <w:ind w:left="540" w:hanging="540"/>
        <w:jc w:val="both"/>
        <w:rPr>
          <w:rFonts w:ascii="Book Antiqua" w:hAnsi="Book Antiqua"/>
          <w:sz w:val="22"/>
        </w:rPr>
      </w:pPr>
      <w:r>
        <w:rPr>
          <w:rFonts w:ascii="Book Antiqua" w:hAnsi="Book Antiqua"/>
          <w:sz w:val="22"/>
        </w:rPr>
        <w:t xml:space="preserve">Būvuzņēmējam jānodrošina, lai Pasūtītāja pārstāvjiem būtu brīva pieeja būvlaukumā </w:t>
      </w:r>
      <w:proofErr w:type="gramStart"/>
      <w:r>
        <w:rPr>
          <w:rFonts w:ascii="Book Antiqua" w:hAnsi="Book Antiqua"/>
          <w:sz w:val="22"/>
        </w:rPr>
        <w:t>un</w:t>
      </w:r>
      <w:proofErr w:type="gramEnd"/>
      <w:r>
        <w:rPr>
          <w:rFonts w:ascii="Book Antiqua" w:hAnsi="Book Antiqua"/>
          <w:sz w:val="22"/>
        </w:rPr>
        <w:t xml:space="preserve"> citās vietās, kur notiek Darbi. </w:t>
      </w:r>
    </w:p>
    <w:p w:rsidR="005760A8" w:rsidRDefault="005760A8" w:rsidP="005760A8">
      <w:pPr>
        <w:widowControl/>
        <w:numPr>
          <w:ilvl w:val="1"/>
          <w:numId w:val="7"/>
        </w:numPr>
        <w:overflowPunct/>
        <w:autoSpaceDE/>
        <w:adjustRightInd/>
        <w:ind w:left="540" w:hanging="540"/>
        <w:jc w:val="both"/>
        <w:rPr>
          <w:rFonts w:ascii="Book Antiqua" w:hAnsi="Book Antiqua"/>
          <w:sz w:val="22"/>
        </w:rPr>
      </w:pPr>
      <w:r>
        <w:rPr>
          <w:rFonts w:ascii="Book Antiqua" w:hAnsi="Book Antiqua"/>
          <w:sz w:val="22"/>
        </w:rPr>
        <w:t xml:space="preserve">Būvuzņēmējam Darbu izpildes laikā objektā jānodrošina Pasūtītāja norādīto trešo personu brīva piekļūšana </w:t>
      </w:r>
      <w:proofErr w:type="gramStart"/>
      <w:r>
        <w:rPr>
          <w:rFonts w:ascii="Book Antiqua" w:hAnsi="Book Antiqua"/>
          <w:sz w:val="22"/>
        </w:rPr>
        <w:t>un</w:t>
      </w:r>
      <w:proofErr w:type="gramEnd"/>
      <w:r>
        <w:rPr>
          <w:rFonts w:ascii="Book Antiqua" w:hAnsi="Book Antiqua"/>
          <w:sz w:val="22"/>
        </w:rPr>
        <w:t xml:space="preserve"> darbība objektā. </w:t>
      </w:r>
    </w:p>
    <w:p w:rsidR="005760A8" w:rsidRDefault="005760A8" w:rsidP="005760A8">
      <w:pPr>
        <w:widowControl/>
        <w:numPr>
          <w:ilvl w:val="1"/>
          <w:numId w:val="7"/>
        </w:numPr>
        <w:overflowPunct/>
        <w:autoSpaceDE/>
        <w:adjustRightInd/>
        <w:ind w:left="540" w:hanging="540"/>
        <w:jc w:val="both"/>
        <w:rPr>
          <w:rFonts w:ascii="Book Antiqua" w:hAnsi="Book Antiqua"/>
          <w:sz w:val="22"/>
        </w:rPr>
      </w:pPr>
      <w:proofErr w:type="gramStart"/>
      <w:r>
        <w:rPr>
          <w:rFonts w:ascii="Book Antiqua" w:hAnsi="Book Antiqua"/>
          <w:sz w:val="22"/>
        </w:rPr>
        <w:t>Ja</w:t>
      </w:r>
      <w:proofErr w:type="gramEnd"/>
      <w:r>
        <w:rPr>
          <w:rFonts w:ascii="Book Antiqua" w:hAnsi="Book Antiqua"/>
          <w:sz w:val="22"/>
        </w:rPr>
        <w:t xml:space="preserve"> pēc Pasūtītāja vai Būvuzņēmēja iniciatīvas rodas nepieciešamība veikt Darbus, kuri nav paredzēti Līgumam pievienotajā pielikumā, tad tos var veikt tikai tad, ja starp Pusēm noslēgta rakstiska vienošanās.   </w:t>
      </w:r>
    </w:p>
    <w:p w:rsidR="005760A8" w:rsidRDefault="005760A8" w:rsidP="005760A8">
      <w:pPr>
        <w:widowControl/>
        <w:numPr>
          <w:ilvl w:val="1"/>
          <w:numId w:val="7"/>
        </w:numPr>
        <w:overflowPunct/>
        <w:autoSpaceDE/>
        <w:adjustRightInd/>
        <w:ind w:left="540" w:hanging="540"/>
        <w:jc w:val="both"/>
        <w:rPr>
          <w:rFonts w:ascii="Book Antiqua" w:hAnsi="Book Antiqua"/>
          <w:sz w:val="22"/>
        </w:rPr>
      </w:pPr>
      <w:r>
        <w:rPr>
          <w:rFonts w:ascii="Book Antiqua" w:hAnsi="Book Antiqua"/>
          <w:sz w:val="22"/>
        </w:rPr>
        <w:t>Būvuzņēmējs ar Pasūtītāja rakstisku piekrišanu var neveikt objektos tādus Darbus, kas ir paredzēti tāmē (Pielikums Nr.1), bet dabā faktiski nav nepieciešami. Šajā gadījumā galīgajā rēķinā tiek samazināta Līguma summa par neveiktajiem darbiem.</w:t>
      </w:r>
    </w:p>
    <w:p w:rsidR="005760A8" w:rsidRDefault="005760A8" w:rsidP="005760A8">
      <w:pPr>
        <w:widowControl/>
        <w:numPr>
          <w:ilvl w:val="1"/>
          <w:numId w:val="7"/>
        </w:numPr>
        <w:overflowPunct/>
        <w:autoSpaceDE/>
        <w:adjustRightInd/>
        <w:ind w:left="540" w:hanging="540"/>
        <w:jc w:val="both"/>
        <w:rPr>
          <w:rFonts w:ascii="Book Antiqua" w:hAnsi="Book Antiqua"/>
          <w:sz w:val="22"/>
        </w:rPr>
      </w:pPr>
      <w:r>
        <w:rPr>
          <w:rFonts w:ascii="Book Antiqua" w:hAnsi="Book Antiqua"/>
          <w:sz w:val="22"/>
        </w:rPr>
        <w:t xml:space="preserve">Būvuzņēmējs ir personīgi atbildīgs par piegādāto </w:t>
      </w:r>
      <w:proofErr w:type="gramStart"/>
      <w:r>
        <w:rPr>
          <w:rFonts w:ascii="Book Antiqua" w:hAnsi="Book Antiqua"/>
          <w:sz w:val="22"/>
        </w:rPr>
        <w:t>un</w:t>
      </w:r>
      <w:proofErr w:type="gramEnd"/>
      <w:r>
        <w:rPr>
          <w:rFonts w:ascii="Book Antiqua" w:hAnsi="Book Antiqua"/>
          <w:sz w:val="22"/>
        </w:rPr>
        <w:t xml:space="preserve"> Darba izpildē izmantoto materiālu un iekārtu kvalitāti.</w:t>
      </w:r>
    </w:p>
    <w:p w:rsidR="005760A8" w:rsidRDefault="005760A8" w:rsidP="005760A8">
      <w:pPr>
        <w:widowControl/>
        <w:numPr>
          <w:ilvl w:val="1"/>
          <w:numId w:val="7"/>
        </w:numPr>
        <w:overflowPunct/>
        <w:autoSpaceDE/>
        <w:adjustRightInd/>
        <w:ind w:left="540" w:hanging="540"/>
        <w:jc w:val="both"/>
        <w:rPr>
          <w:rFonts w:ascii="Book Antiqua" w:hAnsi="Book Antiqua"/>
          <w:sz w:val="22"/>
        </w:rPr>
      </w:pPr>
      <w:r>
        <w:rPr>
          <w:rFonts w:ascii="Book Antiqua" w:hAnsi="Book Antiqua"/>
          <w:sz w:val="22"/>
        </w:rPr>
        <w:t xml:space="preserve">Būvuzņēmēja Darbu izpildes pabeigšana </w:t>
      </w:r>
      <w:proofErr w:type="gramStart"/>
      <w:r>
        <w:rPr>
          <w:rFonts w:ascii="Book Antiqua" w:hAnsi="Book Antiqua"/>
          <w:sz w:val="22"/>
        </w:rPr>
        <w:t>un</w:t>
      </w:r>
      <w:proofErr w:type="gramEnd"/>
      <w:r>
        <w:rPr>
          <w:rFonts w:ascii="Book Antiqua" w:hAnsi="Book Antiqua"/>
          <w:sz w:val="22"/>
        </w:rPr>
        <w:t xml:space="preserve"> nodošana tiek noformēta ar aktu par būves pieņemšanu ekspluatācijā.</w:t>
      </w:r>
    </w:p>
    <w:p w:rsidR="005760A8" w:rsidRDefault="005760A8" w:rsidP="005760A8">
      <w:pPr>
        <w:widowControl/>
        <w:numPr>
          <w:ilvl w:val="1"/>
          <w:numId w:val="7"/>
        </w:numPr>
        <w:tabs>
          <w:tab w:val="num" w:pos="2160"/>
        </w:tabs>
        <w:overflowPunct/>
        <w:autoSpaceDE/>
        <w:adjustRightInd/>
        <w:ind w:left="540" w:hanging="540"/>
        <w:jc w:val="both"/>
        <w:rPr>
          <w:rFonts w:ascii="Book Antiqua" w:hAnsi="Book Antiqua"/>
          <w:sz w:val="22"/>
        </w:rPr>
      </w:pPr>
      <w:r>
        <w:rPr>
          <w:rFonts w:ascii="Book Antiqua" w:hAnsi="Book Antiqua"/>
          <w:sz w:val="22"/>
        </w:rPr>
        <w:t xml:space="preserve">Būvuzņēmējam ir citas tiesības </w:t>
      </w:r>
      <w:proofErr w:type="gramStart"/>
      <w:r>
        <w:rPr>
          <w:rFonts w:ascii="Book Antiqua" w:hAnsi="Book Antiqua"/>
          <w:sz w:val="22"/>
        </w:rPr>
        <w:t>un</w:t>
      </w:r>
      <w:proofErr w:type="gramEnd"/>
      <w:r>
        <w:rPr>
          <w:rFonts w:ascii="Book Antiqua" w:hAnsi="Book Antiqua"/>
          <w:sz w:val="22"/>
        </w:rPr>
        <w:t xml:space="preserve"> pienākumi, kas izriet no šī Līguma un Latvijas Republikā spēkā esošajiem normatīvajiem aktiem.</w:t>
      </w:r>
    </w:p>
    <w:p w:rsidR="005760A8" w:rsidRDefault="005760A8" w:rsidP="005760A8">
      <w:pPr>
        <w:jc w:val="center"/>
        <w:rPr>
          <w:rFonts w:ascii="Book Antiqua" w:hAnsi="Book Antiqua"/>
          <w:sz w:val="22"/>
        </w:rPr>
      </w:pPr>
    </w:p>
    <w:p w:rsidR="005760A8" w:rsidRDefault="005760A8" w:rsidP="005760A8">
      <w:pPr>
        <w:jc w:val="center"/>
        <w:rPr>
          <w:rFonts w:ascii="Book Antiqua" w:hAnsi="Book Antiqua"/>
          <w:b/>
          <w:sz w:val="22"/>
        </w:rPr>
      </w:pPr>
      <w:r>
        <w:rPr>
          <w:rFonts w:ascii="Book Antiqua" w:hAnsi="Book Antiqua"/>
          <w:b/>
          <w:sz w:val="22"/>
        </w:rPr>
        <w:t>5. Pasūtītāja pienākumi</w:t>
      </w:r>
    </w:p>
    <w:p w:rsidR="005760A8" w:rsidRDefault="005760A8" w:rsidP="005760A8">
      <w:pPr>
        <w:jc w:val="center"/>
        <w:rPr>
          <w:rFonts w:ascii="Book Antiqua" w:hAnsi="Book Antiqua"/>
          <w:sz w:val="22"/>
        </w:rPr>
      </w:pPr>
    </w:p>
    <w:p w:rsidR="005760A8" w:rsidRDefault="005760A8" w:rsidP="005760A8">
      <w:pPr>
        <w:widowControl/>
        <w:numPr>
          <w:ilvl w:val="1"/>
          <w:numId w:val="8"/>
        </w:numPr>
        <w:overflowPunct/>
        <w:autoSpaceDE/>
        <w:adjustRightInd/>
        <w:jc w:val="both"/>
        <w:rPr>
          <w:rFonts w:ascii="Book Antiqua" w:hAnsi="Book Antiqua"/>
          <w:sz w:val="22"/>
        </w:rPr>
      </w:pPr>
      <w:r>
        <w:rPr>
          <w:rFonts w:ascii="Book Antiqua" w:hAnsi="Book Antiqua"/>
          <w:sz w:val="22"/>
        </w:rPr>
        <w:t>Pasūtītājs apņemas:</w:t>
      </w:r>
    </w:p>
    <w:p w:rsidR="005760A8" w:rsidRDefault="005760A8" w:rsidP="005760A8">
      <w:pPr>
        <w:numPr>
          <w:ilvl w:val="2"/>
          <w:numId w:val="9"/>
        </w:numPr>
        <w:jc w:val="both"/>
        <w:rPr>
          <w:rFonts w:ascii="Book Antiqua" w:hAnsi="Book Antiqua"/>
          <w:sz w:val="22"/>
        </w:rPr>
      </w:pPr>
      <w:r>
        <w:rPr>
          <w:rFonts w:ascii="Book Antiqua" w:hAnsi="Book Antiqua"/>
          <w:sz w:val="22"/>
        </w:rPr>
        <w:t>pieņemt no Būvuzņēmēja izpildītos Darbus;</w:t>
      </w:r>
    </w:p>
    <w:p w:rsidR="005760A8" w:rsidRDefault="005760A8" w:rsidP="005760A8">
      <w:pPr>
        <w:numPr>
          <w:ilvl w:val="2"/>
          <w:numId w:val="9"/>
        </w:numPr>
        <w:jc w:val="both"/>
        <w:rPr>
          <w:rFonts w:ascii="Book Antiqua" w:hAnsi="Book Antiqua"/>
          <w:sz w:val="22"/>
        </w:rPr>
      </w:pPr>
      <w:r>
        <w:rPr>
          <w:rFonts w:ascii="Book Antiqua" w:hAnsi="Book Antiqua"/>
          <w:sz w:val="22"/>
        </w:rPr>
        <w:t xml:space="preserve">veikt apmaksu par Darbu saskaņā ar šī Līguma noteikumiem;  </w:t>
      </w:r>
    </w:p>
    <w:p w:rsidR="005760A8" w:rsidRDefault="005760A8" w:rsidP="005760A8">
      <w:pPr>
        <w:numPr>
          <w:ilvl w:val="2"/>
          <w:numId w:val="9"/>
        </w:numPr>
        <w:jc w:val="both"/>
        <w:rPr>
          <w:rFonts w:ascii="Book Antiqua" w:hAnsi="Book Antiqua"/>
          <w:sz w:val="22"/>
        </w:rPr>
      </w:pPr>
      <w:r>
        <w:rPr>
          <w:rFonts w:ascii="Book Antiqua" w:hAnsi="Book Antiqua"/>
          <w:sz w:val="22"/>
        </w:rPr>
        <w:t>savlaicīgi informēt Būvuzņēmēju par iemesliem, kas iespējams var traucēt darbību objektos;</w:t>
      </w:r>
    </w:p>
    <w:p w:rsidR="005760A8" w:rsidRDefault="005760A8" w:rsidP="005760A8">
      <w:pPr>
        <w:numPr>
          <w:ilvl w:val="2"/>
          <w:numId w:val="9"/>
        </w:numPr>
        <w:jc w:val="both"/>
        <w:rPr>
          <w:rFonts w:ascii="Book Antiqua" w:hAnsi="Book Antiqua"/>
          <w:sz w:val="22"/>
        </w:rPr>
      </w:pPr>
      <w:r>
        <w:rPr>
          <w:rFonts w:ascii="Book Antiqua" w:hAnsi="Book Antiqua"/>
          <w:sz w:val="22"/>
        </w:rPr>
        <w:t>Pasūtītājam ir tiesības neveikt apmaksu par izpildītiem Darbiem, kuros ir konstatēti defekti, ja dokumentāli ar aktu, ko sastādījušas abas puses vai būvniecības darbu kontrolējoša institūcija, vai kompetenta amatpersona, konstatēta Darbu neatbilstoša kvalitāte vai būtiska atkāpe no normām, līdz šo trūkumu novēršanai par Būvuzņēmēja līdzekļiem Pušu saskaņotā termiņā.</w:t>
      </w:r>
    </w:p>
    <w:p w:rsidR="005760A8" w:rsidRDefault="005760A8" w:rsidP="005760A8">
      <w:pPr>
        <w:widowControl/>
        <w:numPr>
          <w:ilvl w:val="1"/>
          <w:numId w:val="9"/>
        </w:numPr>
        <w:overflowPunct/>
        <w:autoSpaceDE/>
        <w:adjustRightInd/>
        <w:jc w:val="both"/>
        <w:rPr>
          <w:rFonts w:ascii="Book Antiqua" w:hAnsi="Book Antiqua"/>
          <w:sz w:val="22"/>
        </w:rPr>
      </w:pPr>
      <w:r>
        <w:rPr>
          <w:rFonts w:ascii="Book Antiqua" w:hAnsi="Book Antiqua"/>
          <w:sz w:val="22"/>
        </w:rPr>
        <w:t xml:space="preserve">Pasūtītājam ir tiesības pieprasīt Būvuzņēmējam savstarpēji saskaņotā laikā iesniegt novērtējumu par to, kā </w:t>
      </w:r>
      <w:proofErr w:type="gramStart"/>
      <w:r>
        <w:rPr>
          <w:rFonts w:ascii="Book Antiqua" w:hAnsi="Book Antiqua"/>
          <w:sz w:val="22"/>
        </w:rPr>
        <w:t>un</w:t>
      </w:r>
      <w:proofErr w:type="gramEnd"/>
      <w:r>
        <w:rPr>
          <w:rFonts w:ascii="Book Antiqua" w:hAnsi="Book Antiqua"/>
          <w:sz w:val="22"/>
        </w:rPr>
        <w:t xml:space="preserve"> cik lielā mērā iespējamās izmaiņas vai apstākļi var ietekmēt līguma cenu un izpildes laiku.</w:t>
      </w:r>
    </w:p>
    <w:p w:rsidR="005760A8" w:rsidRDefault="005760A8" w:rsidP="005760A8">
      <w:pPr>
        <w:widowControl/>
        <w:numPr>
          <w:ilvl w:val="1"/>
          <w:numId w:val="9"/>
        </w:numPr>
        <w:overflowPunct/>
        <w:autoSpaceDE/>
        <w:adjustRightInd/>
        <w:jc w:val="both"/>
        <w:rPr>
          <w:rFonts w:ascii="Book Antiqua" w:hAnsi="Book Antiqua"/>
          <w:sz w:val="22"/>
        </w:rPr>
      </w:pPr>
      <w:r>
        <w:rPr>
          <w:rFonts w:ascii="Book Antiqua" w:hAnsi="Book Antiqua"/>
          <w:sz w:val="22"/>
        </w:rPr>
        <w:t xml:space="preserve">Pasūtītājam ir tiesības jebkurā laikā pārbaudīt Darbu apjoma izpildi, kvalitāti </w:t>
      </w:r>
      <w:proofErr w:type="gramStart"/>
      <w:r>
        <w:rPr>
          <w:rFonts w:ascii="Book Antiqua" w:hAnsi="Book Antiqua"/>
          <w:sz w:val="22"/>
        </w:rPr>
        <w:t>un</w:t>
      </w:r>
      <w:proofErr w:type="gramEnd"/>
      <w:r>
        <w:rPr>
          <w:rFonts w:ascii="Book Antiqua" w:hAnsi="Book Antiqua"/>
          <w:sz w:val="22"/>
        </w:rPr>
        <w:t xml:space="preserve"> finanses. Šāda pārbaude nemazina līgumā paredzēto Būvuzņēmēja atbildību. Pārbaudes laikā noskaidro, kādā mērā Darbi vai daļa no tiem atbilst līguma dokumentu </w:t>
      </w:r>
      <w:proofErr w:type="gramStart"/>
      <w:r>
        <w:rPr>
          <w:rFonts w:ascii="Book Antiqua" w:hAnsi="Book Antiqua"/>
          <w:sz w:val="22"/>
        </w:rPr>
        <w:t>un</w:t>
      </w:r>
      <w:proofErr w:type="gramEnd"/>
      <w:r>
        <w:rPr>
          <w:rFonts w:ascii="Book Antiqua" w:hAnsi="Book Antiqua"/>
          <w:sz w:val="22"/>
        </w:rPr>
        <w:t xml:space="preserve"> normatīvu prasībām. Defekti, kuri konstatēti darbu pārbaudes laikā, tiek atzīmēti pārbaudes aktā.</w:t>
      </w:r>
    </w:p>
    <w:p w:rsidR="005760A8" w:rsidRDefault="005760A8" w:rsidP="005760A8">
      <w:pPr>
        <w:jc w:val="both"/>
        <w:rPr>
          <w:rFonts w:ascii="Book Antiqua" w:hAnsi="Book Antiqua"/>
          <w:sz w:val="22"/>
        </w:rPr>
      </w:pPr>
    </w:p>
    <w:p w:rsidR="005760A8" w:rsidRDefault="005760A8" w:rsidP="005760A8">
      <w:pPr>
        <w:pStyle w:val="Pamatteksts"/>
        <w:widowControl/>
        <w:overflowPunct/>
        <w:autoSpaceDE/>
        <w:adjustRightInd/>
        <w:spacing w:after="0"/>
        <w:jc w:val="center"/>
        <w:rPr>
          <w:rFonts w:ascii="Book Antiqua" w:hAnsi="Book Antiqua"/>
          <w:b/>
          <w:sz w:val="22"/>
        </w:rPr>
      </w:pPr>
      <w:r>
        <w:rPr>
          <w:rFonts w:ascii="Book Antiqua" w:hAnsi="Book Antiqua"/>
          <w:b/>
          <w:sz w:val="22"/>
        </w:rPr>
        <w:t xml:space="preserve">6. Darbu pieņemšana, kvalitāte </w:t>
      </w:r>
      <w:proofErr w:type="gramStart"/>
      <w:r>
        <w:rPr>
          <w:rFonts w:ascii="Book Antiqua" w:hAnsi="Book Antiqua"/>
          <w:b/>
          <w:sz w:val="22"/>
        </w:rPr>
        <w:t>un</w:t>
      </w:r>
      <w:proofErr w:type="gramEnd"/>
      <w:r>
        <w:rPr>
          <w:rFonts w:ascii="Book Antiqua" w:hAnsi="Book Antiqua"/>
          <w:b/>
          <w:sz w:val="22"/>
        </w:rPr>
        <w:t xml:space="preserve"> garantijas</w:t>
      </w:r>
    </w:p>
    <w:p w:rsidR="005760A8" w:rsidRDefault="005760A8" w:rsidP="005760A8">
      <w:pPr>
        <w:pStyle w:val="Pamatteksts"/>
        <w:jc w:val="center"/>
        <w:rPr>
          <w:rFonts w:ascii="Book Antiqua" w:hAnsi="Book Antiqua"/>
          <w:sz w:val="22"/>
        </w:rPr>
      </w:pPr>
    </w:p>
    <w:p w:rsidR="005760A8" w:rsidRDefault="005760A8" w:rsidP="005760A8">
      <w:pPr>
        <w:pStyle w:val="Pamatteksts"/>
        <w:widowControl/>
        <w:numPr>
          <w:ilvl w:val="1"/>
          <w:numId w:val="10"/>
        </w:numPr>
        <w:overflowPunct/>
        <w:autoSpaceDE/>
        <w:adjustRightInd/>
        <w:spacing w:after="0"/>
        <w:jc w:val="both"/>
        <w:rPr>
          <w:rFonts w:ascii="Book Antiqua" w:hAnsi="Book Antiqua"/>
          <w:sz w:val="22"/>
        </w:rPr>
      </w:pPr>
      <w:r>
        <w:rPr>
          <w:rFonts w:ascii="Book Antiqua" w:hAnsi="Book Antiqua"/>
          <w:sz w:val="22"/>
        </w:rPr>
        <w:t>Izpildītie Darbi tiek nodoti būvdarbu nodošanas procedūras laikā. Darbu nodošana notiek attiecībā uz visiem līgumā paredzētajiem Darbiem.</w:t>
      </w:r>
    </w:p>
    <w:p w:rsidR="005760A8" w:rsidRDefault="005760A8" w:rsidP="005760A8">
      <w:pPr>
        <w:pStyle w:val="Pamatteksts"/>
        <w:widowControl/>
        <w:numPr>
          <w:ilvl w:val="1"/>
          <w:numId w:val="10"/>
        </w:numPr>
        <w:overflowPunct/>
        <w:autoSpaceDE/>
        <w:adjustRightInd/>
        <w:spacing w:after="0"/>
        <w:jc w:val="both"/>
        <w:rPr>
          <w:rFonts w:ascii="Book Antiqua" w:hAnsi="Book Antiqua"/>
          <w:sz w:val="22"/>
        </w:rPr>
      </w:pPr>
      <w:proofErr w:type="gramStart"/>
      <w:r>
        <w:rPr>
          <w:rFonts w:ascii="Book Antiqua" w:hAnsi="Book Antiqua"/>
          <w:sz w:val="22"/>
        </w:rPr>
        <w:lastRenderedPageBreak/>
        <w:t>Ja</w:t>
      </w:r>
      <w:proofErr w:type="gramEnd"/>
      <w:r>
        <w:rPr>
          <w:rFonts w:ascii="Book Antiqua" w:hAnsi="Book Antiqua"/>
          <w:sz w:val="22"/>
        </w:rPr>
        <w:t xml:space="preserve"> izpildīto Darbu pieņemšanas ekspluatācijā procesā tiek konstatēti līdz galam nepadarīti Darbi, defekti vai atkāpes no līguma noteikumiem, tehniskā projekta (Pielikums Nr.2), Darbu pieņemšanas pārtraucama un tiek sastādīts divpusējs akts, kurā tiek uzskaitīti visi konstatētie defekti un atkāpes no objekta būvprojekta, kā arī tiek noteikti termiņi, kuros Būvuzņēmējam ir jānovērš minētie trūkumi. Darbu izpildes pieņemšanas – nodošanas akts ir spēkā, </w:t>
      </w:r>
      <w:proofErr w:type="gramStart"/>
      <w:r>
        <w:rPr>
          <w:rFonts w:ascii="Book Antiqua" w:hAnsi="Book Antiqua"/>
          <w:sz w:val="22"/>
        </w:rPr>
        <w:t>ja</w:t>
      </w:r>
      <w:proofErr w:type="gramEnd"/>
      <w:r>
        <w:rPr>
          <w:rFonts w:ascii="Book Antiqua" w:hAnsi="Book Antiqua"/>
          <w:sz w:val="22"/>
        </w:rPr>
        <w:t xml:space="preserve"> to ir parakstījuši Pasūtītāja un Būvuzņēmēja pilnvarotie pārstāvji.</w:t>
      </w:r>
    </w:p>
    <w:p w:rsidR="005760A8" w:rsidRDefault="005760A8" w:rsidP="005760A8">
      <w:pPr>
        <w:pStyle w:val="Pamatteksts"/>
        <w:widowControl/>
        <w:numPr>
          <w:ilvl w:val="1"/>
          <w:numId w:val="10"/>
        </w:numPr>
        <w:overflowPunct/>
        <w:autoSpaceDE/>
        <w:adjustRightInd/>
        <w:spacing w:after="0"/>
        <w:jc w:val="both"/>
        <w:rPr>
          <w:rFonts w:ascii="Book Antiqua" w:hAnsi="Book Antiqua"/>
          <w:sz w:val="22"/>
        </w:rPr>
      </w:pPr>
      <w:r>
        <w:rPr>
          <w:rFonts w:ascii="Book Antiqua" w:hAnsi="Book Antiqua"/>
          <w:sz w:val="22"/>
        </w:rPr>
        <w:t xml:space="preserve">Būvuzņēmējam jānovērš aktā minētie defekti Pušu saskaņotā termiņā. </w:t>
      </w:r>
      <w:proofErr w:type="gramStart"/>
      <w:r>
        <w:rPr>
          <w:rFonts w:ascii="Book Antiqua" w:hAnsi="Book Antiqua"/>
          <w:sz w:val="22"/>
        </w:rPr>
        <w:t>Ja</w:t>
      </w:r>
      <w:proofErr w:type="gramEnd"/>
      <w:r>
        <w:rPr>
          <w:rFonts w:ascii="Book Antiqua" w:hAnsi="Book Antiqua"/>
          <w:sz w:val="22"/>
        </w:rPr>
        <w:t xml:space="preserve"> defekti ir radušies Būvuzņēmēja vainas dēļ, izdevumi par defektu novēršanas darbu jāsedz Būvuzņēmējam un tas nedod tiesības uz līgumā paredzētā termiņa pagarinājumu.</w:t>
      </w:r>
    </w:p>
    <w:p w:rsidR="005760A8" w:rsidRDefault="005760A8" w:rsidP="005760A8">
      <w:pPr>
        <w:pStyle w:val="Pamatteksts"/>
        <w:widowControl/>
        <w:numPr>
          <w:ilvl w:val="1"/>
          <w:numId w:val="10"/>
        </w:numPr>
        <w:overflowPunct/>
        <w:autoSpaceDE/>
        <w:adjustRightInd/>
        <w:spacing w:after="0"/>
        <w:jc w:val="both"/>
        <w:rPr>
          <w:rFonts w:ascii="Book Antiqua" w:hAnsi="Book Antiqua"/>
          <w:sz w:val="22"/>
        </w:rPr>
      </w:pPr>
      <w:r>
        <w:rPr>
          <w:rFonts w:ascii="Book Antiqua" w:hAnsi="Book Antiqua"/>
          <w:sz w:val="22"/>
        </w:rPr>
        <w:t xml:space="preserve">Ja Būvuzņēmējs uzskata, ka viņš nav atbildīgs par kādu defektu, viņam par to rakstiski jāziņo Pasūtītājam. Ja Pasūtītājs tomēr uztur prasījumu, tad Puses pieaicina neatkarīgu ekspertu, </w:t>
      </w:r>
      <w:proofErr w:type="gramStart"/>
      <w:r>
        <w:rPr>
          <w:rFonts w:ascii="Book Antiqua" w:hAnsi="Book Antiqua"/>
          <w:sz w:val="22"/>
        </w:rPr>
        <w:t>kura</w:t>
      </w:r>
      <w:proofErr w:type="gramEnd"/>
      <w:r>
        <w:rPr>
          <w:rFonts w:ascii="Book Antiqua" w:hAnsi="Book Antiqua"/>
          <w:sz w:val="22"/>
        </w:rPr>
        <w:t xml:space="preserve"> lēmums pusēm ir saistošs. Pēc defektu likvidēšanas Būvuzņēmējam par to nekavējoties jāinformē Pasūtītājs.</w:t>
      </w:r>
    </w:p>
    <w:p w:rsidR="005760A8" w:rsidRDefault="005760A8" w:rsidP="005760A8">
      <w:pPr>
        <w:pStyle w:val="Pamatteksts"/>
        <w:widowControl/>
        <w:numPr>
          <w:ilvl w:val="1"/>
          <w:numId w:val="10"/>
        </w:numPr>
        <w:overflowPunct/>
        <w:autoSpaceDE/>
        <w:adjustRightInd/>
        <w:spacing w:after="0"/>
        <w:jc w:val="both"/>
        <w:rPr>
          <w:rFonts w:ascii="Book Antiqua" w:hAnsi="Book Antiqua"/>
          <w:sz w:val="22"/>
        </w:rPr>
      </w:pPr>
      <w:r>
        <w:rPr>
          <w:rFonts w:ascii="Book Antiqua" w:hAnsi="Book Antiqua"/>
          <w:sz w:val="22"/>
        </w:rPr>
        <w:t xml:space="preserve">Ja Būvuzņēmējs atsakās novērst defektus </w:t>
      </w:r>
      <w:proofErr w:type="gramStart"/>
      <w:r>
        <w:rPr>
          <w:rFonts w:ascii="Book Antiqua" w:hAnsi="Book Antiqua"/>
          <w:sz w:val="22"/>
        </w:rPr>
        <w:t>un</w:t>
      </w:r>
      <w:proofErr w:type="gramEnd"/>
      <w:r>
        <w:rPr>
          <w:rFonts w:ascii="Book Antiqua" w:hAnsi="Book Antiqua"/>
          <w:sz w:val="22"/>
        </w:rPr>
        <w:t xml:space="preserve"> par to rakstiski ir paziņojis Pasūtītājam, tad Pasūtītājam ir tiesības pieaicināt citu Būvuzņēmēju defektu novēršanai. Defektu novēršanas darbu izmaksas tiek segtas uz vainīgā rēķina, t.i., attiecīgi tiek samazināta Līguma summa.</w:t>
      </w:r>
    </w:p>
    <w:p w:rsidR="005760A8" w:rsidRDefault="005760A8" w:rsidP="005760A8">
      <w:pPr>
        <w:pStyle w:val="Pamatteksts"/>
        <w:widowControl/>
        <w:overflowPunct/>
        <w:autoSpaceDE/>
        <w:adjustRightInd/>
        <w:spacing w:after="0"/>
        <w:ind w:left="360"/>
        <w:jc w:val="both"/>
        <w:rPr>
          <w:rFonts w:ascii="Book Antiqua" w:hAnsi="Book Antiqua"/>
          <w:sz w:val="22"/>
        </w:rPr>
      </w:pPr>
      <w:r>
        <w:rPr>
          <w:rFonts w:ascii="Book Antiqua" w:hAnsi="Book Antiqua"/>
          <w:sz w:val="22"/>
        </w:rPr>
        <w:t>.</w:t>
      </w:r>
    </w:p>
    <w:p w:rsidR="005760A8" w:rsidRDefault="005760A8" w:rsidP="005760A8">
      <w:pPr>
        <w:pStyle w:val="Pamatteksts"/>
        <w:tabs>
          <w:tab w:val="num" w:pos="1042"/>
        </w:tabs>
        <w:rPr>
          <w:rFonts w:ascii="Book Antiqua" w:hAnsi="Book Antiqua"/>
          <w:sz w:val="22"/>
        </w:rPr>
      </w:pPr>
    </w:p>
    <w:p w:rsidR="005760A8" w:rsidRDefault="005760A8" w:rsidP="005760A8">
      <w:pPr>
        <w:widowControl/>
        <w:overflowPunct/>
        <w:autoSpaceDE/>
        <w:adjustRightInd/>
        <w:jc w:val="center"/>
        <w:rPr>
          <w:rFonts w:ascii="Book Antiqua" w:hAnsi="Book Antiqua"/>
          <w:b/>
          <w:sz w:val="22"/>
        </w:rPr>
      </w:pPr>
      <w:r>
        <w:rPr>
          <w:rFonts w:ascii="Book Antiqua" w:hAnsi="Book Antiqua"/>
          <w:b/>
          <w:sz w:val="22"/>
        </w:rPr>
        <w:t>7. Garantijas</w:t>
      </w:r>
    </w:p>
    <w:p w:rsidR="005760A8" w:rsidRDefault="005760A8" w:rsidP="005760A8">
      <w:pPr>
        <w:jc w:val="center"/>
        <w:rPr>
          <w:rFonts w:ascii="Book Antiqua" w:hAnsi="Book Antiqua"/>
          <w:sz w:val="22"/>
        </w:rPr>
      </w:pPr>
    </w:p>
    <w:p w:rsidR="005760A8" w:rsidRDefault="005760A8" w:rsidP="005760A8">
      <w:pPr>
        <w:pStyle w:val="Pamatteksts"/>
        <w:widowControl/>
        <w:numPr>
          <w:ilvl w:val="1"/>
          <w:numId w:val="11"/>
        </w:numPr>
        <w:tabs>
          <w:tab w:val="left" w:pos="720"/>
        </w:tabs>
        <w:overflowPunct/>
        <w:autoSpaceDE/>
        <w:adjustRightInd/>
        <w:spacing w:after="0"/>
        <w:jc w:val="both"/>
        <w:rPr>
          <w:rFonts w:ascii="Book Antiqua" w:hAnsi="Book Antiqua"/>
          <w:sz w:val="22"/>
        </w:rPr>
      </w:pPr>
      <w:r>
        <w:rPr>
          <w:rFonts w:ascii="Book Antiqua" w:hAnsi="Book Antiqua"/>
          <w:sz w:val="22"/>
        </w:rPr>
        <w:t>Būvuzņēmējs garantē:</w:t>
      </w:r>
    </w:p>
    <w:p w:rsidR="005760A8" w:rsidRDefault="005760A8" w:rsidP="005760A8">
      <w:pPr>
        <w:pStyle w:val="Pamatteksts"/>
        <w:numPr>
          <w:ilvl w:val="0"/>
          <w:numId w:val="12"/>
        </w:numPr>
        <w:rPr>
          <w:rFonts w:ascii="Book Antiqua" w:hAnsi="Book Antiqua"/>
          <w:sz w:val="22"/>
        </w:rPr>
      </w:pPr>
      <w:r>
        <w:rPr>
          <w:rFonts w:ascii="Book Antiqua" w:hAnsi="Book Antiqua"/>
          <w:sz w:val="22"/>
        </w:rPr>
        <w:t>Darba izpildē izmantoto konstrukciju, iekārtu, materiālu un sistēmu atbilstību tehnisko projektu dokumentācijai, standartiem un tehniskajiem noteikumiem, to nodrošināšanu ar atbilstības sertifikātiem un tehniskajām pasēm un citiem dokumentiem Latvijas Republikas normatīvajos aktos noteiktajā apmērā, kuri apliecina to kvalitāti;</w:t>
      </w:r>
    </w:p>
    <w:p w:rsidR="005760A8" w:rsidRDefault="005760A8" w:rsidP="005760A8">
      <w:pPr>
        <w:pStyle w:val="Pamatteksts"/>
        <w:numPr>
          <w:ilvl w:val="0"/>
          <w:numId w:val="13"/>
        </w:numPr>
        <w:rPr>
          <w:rFonts w:ascii="Book Antiqua" w:hAnsi="Book Antiqua"/>
          <w:sz w:val="22"/>
        </w:rPr>
      </w:pPr>
      <w:r>
        <w:rPr>
          <w:rFonts w:ascii="Book Antiqua" w:hAnsi="Book Antiqua"/>
          <w:sz w:val="22"/>
        </w:rPr>
        <w:t xml:space="preserve">pēc Pasūtītāja norādījumiem novērst trūkumus un Būvuzņēmēja vainas dēļ radušos defektus, kuri atklāti darbu pieņemšanas gaitā un garantijas laikā; </w:t>
      </w:r>
    </w:p>
    <w:p w:rsidR="005760A8" w:rsidRDefault="005760A8" w:rsidP="005760A8">
      <w:pPr>
        <w:pStyle w:val="Pamatteksts"/>
        <w:widowControl/>
        <w:numPr>
          <w:ilvl w:val="1"/>
          <w:numId w:val="14"/>
        </w:numPr>
        <w:overflowPunct/>
        <w:autoSpaceDE/>
        <w:adjustRightInd/>
        <w:spacing w:after="0"/>
        <w:jc w:val="both"/>
        <w:rPr>
          <w:rFonts w:ascii="Book Antiqua" w:hAnsi="Book Antiqua"/>
          <w:sz w:val="22"/>
        </w:rPr>
      </w:pPr>
      <w:r>
        <w:rPr>
          <w:rFonts w:ascii="Book Antiqua" w:hAnsi="Book Antiqua"/>
          <w:sz w:val="22"/>
        </w:rPr>
        <w:t>Visiem Darbu izpildē izmantojamiem materiāliem jāatbilst Latvijas nacionālajā standarta statusā adaptētiem Eiropas Standartiem, Latvijas nacionālajiem standartiem, starptautisko vai reģionālo standartizācijas organizāciju standartiem.</w:t>
      </w:r>
    </w:p>
    <w:p w:rsidR="005760A8" w:rsidRDefault="005760A8" w:rsidP="005760A8">
      <w:pPr>
        <w:pStyle w:val="Pamatteksts"/>
        <w:widowControl/>
        <w:numPr>
          <w:ilvl w:val="1"/>
          <w:numId w:val="14"/>
        </w:numPr>
        <w:overflowPunct/>
        <w:autoSpaceDE/>
        <w:adjustRightInd/>
        <w:spacing w:after="0"/>
        <w:jc w:val="both"/>
        <w:rPr>
          <w:rFonts w:ascii="Book Antiqua" w:hAnsi="Book Antiqua"/>
          <w:sz w:val="22"/>
        </w:rPr>
      </w:pPr>
      <w:r>
        <w:rPr>
          <w:rFonts w:ascii="Book Antiqua" w:hAnsi="Book Antiqua"/>
          <w:sz w:val="22"/>
        </w:rPr>
        <w:t>Būvdarbu garantijas termiņš ir 24 (divdesmit četri) mēneši no Darbu pieņemšanas ekspluatācijā akta parakstīšanas datuma.</w:t>
      </w:r>
    </w:p>
    <w:p w:rsidR="005760A8" w:rsidRDefault="005760A8" w:rsidP="005760A8">
      <w:pPr>
        <w:pStyle w:val="Pamatteksts"/>
        <w:widowControl/>
        <w:numPr>
          <w:ilvl w:val="1"/>
          <w:numId w:val="14"/>
        </w:numPr>
        <w:overflowPunct/>
        <w:autoSpaceDE/>
        <w:adjustRightInd/>
        <w:spacing w:after="0"/>
        <w:jc w:val="both"/>
        <w:rPr>
          <w:rFonts w:ascii="Book Antiqua" w:hAnsi="Book Antiqua"/>
          <w:sz w:val="22"/>
        </w:rPr>
      </w:pPr>
      <w:r>
        <w:rPr>
          <w:rFonts w:ascii="Book Antiqua" w:hAnsi="Book Antiqua"/>
          <w:sz w:val="22"/>
        </w:rPr>
        <w:t xml:space="preserve">Objektā izmantoto </w:t>
      </w:r>
      <w:proofErr w:type="gramStart"/>
      <w:r>
        <w:rPr>
          <w:rFonts w:ascii="Book Antiqua" w:hAnsi="Book Antiqua"/>
          <w:sz w:val="22"/>
        </w:rPr>
        <w:t>materiālu  garantijas</w:t>
      </w:r>
      <w:proofErr w:type="gramEnd"/>
      <w:r>
        <w:rPr>
          <w:rFonts w:ascii="Book Antiqua" w:hAnsi="Book Antiqua"/>
          <w:sz w:val="22"/>
        </w:rPr>
        <w:t xml:space="preserve"> termiņš tiek noteikts, saskaņā ar ražotāja dotajām garantijām.</w:t>
      </w:r>
    </w:p>
    <w:p w:rsidR="005760A8" w:rsidRDefault="005760A8" w:rsidP="005760A8">
      <w:pPr>
        <w:pStyle w:val="Pamatteksts"/>
        <w:widowControl/>
        <w:numPr>
          <w:ilvl w:val="1"/>
          <w:numId w:val="14"/>
        </w:numPr>
        <w:overflowPunct/>
        <w:autoSpaceDE/>
        <w:adjustRightInd/>
        <w:spacing w:after="0"/>
        <w:jc w:val="both"/>
        <w:rPr>
          <w:rFonts w:ascii="Book Antiqua" w:hAnsi="Book Antiqua"/>
          <w:sz w:val="22"/>
        </w:rPr>
      </w:pPr>
      <w:r>
        <w:rPr>
          <w:rFonts w:ascii="Book Antiqua" w:hAnsi="Book Antiqua"/>
          <w:sz w:val="22"/>
        </w:rPr>
        <w:t>Garantijas laiks tiek skaitīts no attiecīgo darbu pieņemšanas ekspluatācijā (akta apstiprināšanas datums).</w:t>
      </w:r>
    </w:p>
    <w:p w:rsidR="005760A8" w:rsidRDefault="005760A8" w:rsidP="005760A8">
      <w:pPr>
        <w:pStyle w:val="Pamatteksts"/>
        <w:widowControl/>
        <w:numPr>
          <w:ilvl w:val="1"/>
          <w:numId w:val="14"/>
        </w:numPr>
        <w:overflowPunct/>
        <w:autoSpaceDE/>
        <w:adjustRightInd/>
        <w:spacing w:after="0"/>
        <w:jc w:val="both"/>
        <w:rPr>
          <w:rFonts w:ascii="Book Antiqua" w:hAnsi="Book Antiqua"/>
          <w:sz w:val="22"/>
        </w:rPr>
      </w:pPr>
      <w:proofErr w:type="gramStart"/>
      <w:r>
        <w:rPr>
          <w:rFonts w:ascii="Book Antiqua" w:hAnsi="Book Antiqua"/>
          <w:sz w:val="22"/>
        </w:rPr>
        <w:t>Ja</w:t>
      </w:r>
      <w:proofErr w:type="gramEnd"/>
      <w:r>
        <w:rPr>
          <w:rFonts w:ascii="Book Antiqua" w:hAnsi="Book Antiqua"/>
          <w:sz w:val="22"/>
        </w:rPr>
        <w:t xml:space="preserve"> objektu garantijas ekspluatācijas laikā ir atklāti defekti, kas radušies Būvuzņēmēja vainas dēļ un kas kavē normālu tā ekspluatāciju, Būvuzņēmējam jālikvidē tie uz sava rēķina Pušu saskaņotos termiņos.</w:t>
      </w:r>
    </w:p>
    <w:p w:rsidR="005760A8" w:rsidRDefault="005760A8" w:rsidP="005760A8">
      <w:pPr>
        <w:pStyle w:val="Pamatteksts"/>
        <w:widowControl/>
        <w:numPr>
          <w:ilvl w:val="1"/>
          <w:numId w:val="14"/>
        </w:numPr>
        <w:tabs>
          <w:tab w:val="left" w:pos="540"/>
        </w:tabs>
        <w:overflowPunct/>
        <w:autoSpaceDE/>
        <w:adjustRightInd/>
        <w:spacing w:after="0"/>
        <w:ind w:left="540" w:hanging="540"/>
        <w:jc w:val="both"/>
        <w:rPr>
          <w:rFonts w:ascii="Book Antiqua" w:hAnsi="Book Antiqua"/>
          <w:sz w:val="22"/>
        </w:rPr>
      </w:pPr>
      <w:r>
        <w:rPr>
          <w:rFonts w:ascii="Book Antiqua" w:hAnsi="Book Antiqua"/>
          <w:sz w:val="22"/>
        </w:rPr>
        <w:t xml:space="preserve">Ja Līgums tiek lauzts, tad garantijas laiks sākas no Līguma laušanas datuma.  </w:t>
      </w:r>
    </w:p>
    <w:p w:rsidR="005760A8" w:rsidRDefault="005760A8" w:rsidP="005760A8">
      <w:pPr>
        <w:pStyle w:val="Pamatteksts"/>
        <w:rPr>
          <w:rFonts w:ascii="Book Antiqua" w:hAnsi="Book Antiqua"/>
          <w:sz w:val="22"/>
        </w:rPr>
      </w:pPr>
    </w:p>
    <w:p w:rsidR="001C362A" w:rsidRDefault="001C362A" w:rsidP="005760A8">
      <w:pPr>
        <w:pStyle w:val="Pamatteksts"/>
        <w:widowControl/>
        <w:overflowPunct/>
        <w:autoSpaceDE/>
        <w:adjustRightInd/>
        <w:spacing w:after="0"/>
        <w:jc w:val="center"/>
        <w:rPr>
          <w:rFonts w:ascii="Book Antiqua" w:hAnsi="Book Antiqua"/>
          <w:b/>
          <w:sz w:val="22"/>
        </w:rPr>
      </w:pPr>
    </w:p>
    <w:p w:rsidR="001C362A" w:rsidRDefault="001C362A" w:rsidP="005760A8">
      <w:pPr>
        <w:pStyle w:val="Pamatteksts"/>
        <w:widowControl/>
        <w:overflowPunct/>
        <w:autoSpaceDE/>
        <w:adjustRightInd/>
        <w:spacing w:after="0"/>
        <w:jc w:val="center"/>
        <w:rPr>
          <w:rFonts w:ascii="Book Antiqua" w:hAnsi="Book Antiqua"/>
          <w:b/>
          <w:sz w:val="22"/>
        </w:rPr>
      </w:pPr>
    </w:p>
    <w:p w:rsidR="001C362A" w:rsidRDefault="001C362A" w:rsidP="005760A8">
      <w:pPr>
        <w:pStyle w:val="Pamatteksts"/>
        <w:widowControl/>
        <w:overflowPunct/>
        <w:autoSpaceDE/>
        <w:adjustRightInd/>
        <w:spacing w:after="0"/>
        <w:jc w:val="center"/>
        <w:rPr>
          <w:rFonts w:ascii="Book Antiqua" w:hAnsi="Book Antiqua"/>
          <w:b/>
          <w:sz w:val="22"/>
        </w:rPr>
      </w:pPr>
    </w:p>
    <w:p w:rsidR="005760A8" w:rsidRDefault="005760A8" w:rsidP="005760A8">
      <w:pPr>
        <w:pStyle w:val="Pamatteksts"/>
        <w:widowControl/>
        <w:overflowPunct/>
        <w:autoSpaceDE/>
        <w:adjustRightInd/>
        <w:spacing w:after="0"/>
        <w:jc w:val="center"/>
        <w:rPr>
          <w:rFonts w:ascii="Book Antiqua" w:hAnsi="Book Antiqua"/>
          <w:b/>
          <w:sz w:val="22"/>
        </w:rPr>
      </w:pPr>
      <w:r>
        <w:rPr>
          <w:rFonts w:ascii="Book Antiqua" w:hAnsi="Book Antiqua"/>
          <w:b/>
          <w:sz w:val="22"/>
        </w:rPr>
        <w:lastRenderedPageBreak/>
        <w:t>8. Apdrošināšana</w:t>
      </w:r>
    </w:p>
    <w:p w:rsidR="005760A8" w:rsidRDefault="005760A8" w:rsidP="005760A8">
      <w:pPr>
        <w:pStyle w:val="Pamatteksts"/>
        <w:rPr>
          <w:rFonts w:ascii="Book Antiqua" w:hAnsi="Book Antiqua"/>
          <w:b/>
          <w:sz w:val="22"/>
        </w:rPr>
      </w:pPr>
    </w:p>
    <w:p w:rsidR="005760A8" w:rsidRDefault="005760A8" w:rsidP="005760A8">
      <w:pPr>
        <w:pStyle w:val="Pamatteksts"/>
        <w:jc w:val="both"/>
        <w:rPr>
          <w:rFonts w:ascii="Book Antiqua" w:hAnsi="Book Antiqua"/>
          <w:sz w:val="22"/>
          <w:szCs w:val="22"/>
        </w:rPr>
      </w:pPr>
      <w:r>
        <w:rPr>
          <w:rFonts w:ascii="Book Antiqua" w:hAnsi="Book Antiqua"/>
          <w:sz w:val="22"/>
          <w:szCs w:val="22"/>
        </w:rPr>
        <w:t>8.1</w:t>
      </w:r>
      <w:proofErr w:type="gramStart"/>
      <w:r>
        <w:rPr>
          <w:rFonts w:ascii="Book Antiqua" w:hAnsi="Book Antiqua"/>
          <w:sz w:val="22"/>
          <w:szCs w:val="22"/>
        </w:rPr>
        <w:t>.  Pirms</w:t>
      </w:r>
      <w:proofErr w:type="gramEnd"/>
      <w:r>
        <w:rPr>
          <w:rFonts w:ascii="Book Antiqua" w:hAnsi="Book Antiqua"/>
          <w:sz w:val="22"/>
          <w:szCs w:val="22"/>
        </w:rPr>
        <w:t xml:space="preserve"> būvdarbu sākuma  Izpildītājam jāveic Vispārējā civiltiesiskās atbildības apdrošināšana līdz objekta pieņemšanai ekspluatācijā,  20 % (divdesmit procenti) no Darbu kopējās summas</w:t>
      </w:r>
    </w:p>
    <w:p w:rsidR="005760A8" w:rsidRDefault="005760A8" w:rsidP="005760A8">
      <w:pPr>
        <w:pStyle w:val="Pamatteksts"/>
        <w:widowControl/>
        <w:numPr>
          <w:ilvl w:val="0"/>
          <w:numId w:val="15"/>
        </w:numPr>
        <w:overflowPunct/>
        <w:autoSpaceDE/>
        <w:adjustRightInd/>
        <w:spacing w:after="0"/>
        <w:jc w:val="center"/>
        <w:rPr>
          <w:rFonts w:ascii="Book Antiqua" w:hAnsi="Book Antiqua"/>
          <w:b/>
          <w:sz w:val="22"/>
        </w:rPr>
      </w:pPr>
      <w:r>
        <w:rPr>
          <w:rFonts w:ascii="Book Antiqua" w:hAnsi="Book Antiqua"/>
          <w:b/>
          <w:sz w:val="22"/>
        </w:rPr>
        <w:t>Nepārvarama vara</w:t>
      </w:r>
    </w:p>
    <w:p w:rsidR="005760A8" w:rsidRDefault="005760A8" w:rsidP="005760A8">
      <w:pPr>
        <w:pStyle w:val="Pamatteksts"/>
        <w:jc w:val="center"/>
        <w:rPr>
          <w:rFonts w:ascii="Book Antiqua" w:hAnsi="Book Antiqua"/>
          <w:sz w:val="22"/>
        </w:rPr>
      </w:pPr>
    </w:p>
    <w:p w:rsidR="005760A8" w:rsidRDefault="005760A8" w:rsidP="005760A8">
      <w:pPr>
        <w:pStyle w:val="Pamatteksts"/>
        <w:widowControl/>
        <w:numPr>
          <w:ilvl w:val="1"/>
          <w:numId w:val="16"/>
        </w:numPr>
        <w:overflowPunct/>
        <w:autoSpaceDE/>
        <w:adjustRightInd/>
        <w:spacing w:after="0"/>
        <w:jc w:val="both"/>
        <w:rPr>
          <w:rFonts w:ascii="Book Antiqua" w:hAnsi="Book Antiqua"/>
          <w:sz w:val="22"/>
        </w:rPr>
      </w:pPr>
      <w:r>
        <w:rPr>
          <w:rFonts w:ascii="Book Antiqua" w:hAnsi="Book Antiqua"/>
          <w:sz w:val="22"/>
        </w:rPr>
        <w:t xml:space="preserve">Neviena no Pusēm nenes atbildību par līguma saistību neizpildi vai izpildes aizturēšanu, </w:t>
      </w:r>
      <w:proofErr w:type="gramStart"/>
      <w:r>
        <w:rPr>
          <w:rFonts w:ascii="Book Antiqua" w:hAnsi="Book Antiqua"/>
          <w:sz w:val="22"/>
        </w:rPr>
        <w:t>ja</w:t>
      </w:r>
      <w:proofErr w:type="gramEnd"/>
      <w:r>
        <w:rPr>
          <w:rFonts w:ascii="Book Antiqua" w:hAnsi="Book Antiqua"/>
          <w:sz w:val="22"/>
        </w:rPr>
        <w:t xml:space="preserve"> minētā neizpilde vai izpildes aizturēšana saistīta ar </w:t>
      </w:r>
      <w:r>
        <w:rPr>
          <w:rFonts w:ascii="Book Antiqua" w:hAnsi="Book Antiqua"/>
          <w:i/>
          <w:sz w:val="22"/>
        </w:rPr>
        <w:t>nepārvaramo varu</w:t>
      </w:r>
      <w:r>
        <w:rPr>
          <w:rFonts w:ascii="Book Antiqua" w:hAnsi="Book Antiqua"/>
          <w:sz w:val="22"/>
        </w:rPr>
        <w:t>, par ko otrai Pusei ir paziņots rakstiski 14 (četrpadsmit) dienu laikā un ko apstiprina paziņojumam pievienota kompetentas iestādes apstiprināta informācija par nepārvaramas varas iestāšanos un izraisītajām sekām.</w:t>
      </w:r>
    </w:p>
    <w:p w:rsidR="005760A8" w:rsidRDefault="005760A8" w:rsidP="005760A8">
      <w:pPr>
        <w:pStyle w:val="Pamatteksts"/>
        <w:widowControl/>
        <w:numPr>
          <w:ilvl w:val="1"/>
          <w:numId w:val="16"/>
        </w:numPr>
        <w:overflowPunct/>
        <w:autoSpaceDE/>
        <w:adjustRightInd/>
        <w:spacing w:after="0"/>
        <w:jc w:val="both"/>
        <w:rPr>
          <w:rFonts w:ascii="Book Antiqua" w:hAnsi="Book Antiqua"/>
          <w:sz w:val="22"/>
        </w:rPr>
      </w:pPr>
      <w:r>
        <w:rPr>
          <w:rFonts w:ascii="Book Antiqua" w:hAnsi="Book Antiqua"/>
          <w:sz w:val="22"/>
        </w:rPr>
        <w:t xml:space="preserve">Ar </w:t>
      </w:r>
      <w:r>
        <w:rPr>
          <w:rFonts w:ascii="Book Antiqua" w:hAnsi="Book Antiqua"/>
          <w:i/>
          <w:sz w:val="22"/>
        </w:rPr>
        <w:t>nepārvaramo varu</w:t>
      </w:r>
      <w:r>
        <w:rPr>
          <w:rFonts w:ascii="Book Antiqua" w:hAnsi="Book Antiqua"/>
          <w:sz w:val="22"/>
        </w:rPr>
        <w:t xml:space="preserve"> šī līguma skaidrojumā saprotami apstākļi, kas traucē tālāku līguma saistību pilnīgu izpildi </w:t>
      </w:r>
      <w:proofErr w:type="gramStart"/>
      <w:r>
        <w:rPr>
          <w:rFonts w:ascii="Book Antiqua" w:hAnsi="Book Antiqua"/>
          <w:sz w:val="22"/>
        </w:rPr>
        <w:t>un</w:t>
      </w:r>
      <w:proofErr w:type="gramEnd"/>
      <w:r>
        <w:rPr>
          <w:rFonts w:ascii="Book Antiqua" w:hAnsi="Book Antiqua"/>
          <w:sz w:val="22"/>
        </w:rPr>
        <w:t xml:space="preserve"> arī jebkuri ārkārtēja rakstura apstākļi, kurus Puses nevarēja ne paredzēt, ne novērst saprātīgiem līdzekļiem. Šādā gadījumā saistību izpildes termiņš tiek atlikts attiecīgi termiņam, </w:t>
      </w:r>
      <w:proofErr w:type="gramStart"/>
      <w:r>
        <w:rPr>
          <w:rFonts w:ascii="Book Antiqua" w:hAnsi="Book Antiqua"/>
          <w:sz w:val="22"/>
        </w:rPr>
        <w:t>kurā</w:t>
      </w:r>
      <w:proofErr w:type="gramEnd"/>
      <w:r>
        <w:rPr>
          <w:rFonts w:ascii="Book Antiqua" w:hAnsi="Book Antiqua"/>
          <w:sz w:val="22"/>
        </w:rPr>
        <w:t xml:space="preserve"> darbosies šie apstākļi.</w:t>
      </w:r>
    </w:p>
    <w:p w:rsidR="005760A8" w:rsidRDefault="005760A8" w:rsidP="005760A8">
      <w:pPr>
        <w:pStyle w:val="Pamatteksts"/>
        <w:widowControl/>
        <w:numPr>
          <w:ilvl w:val="1"/>
          <w:numId w:val="16"/>
        </w:numPr>
        <w:overflowPunct/>
        <w:autoSpaceDE/>
        <w:adjustRightInd/>
        <w:spacing w:after="0"/>
        <w:jc w:val="both"/>
        <w:rPr>
          <w:rFonts w:ascii="Book Antiqua" w:hAnsi="Book Antiqua"/>
          <w:sz w:val="22"/>
        </w:rPr>
      </w:pPr>
      <w:r>
        <w:rPr>
          <w:rFonts w:ascii="Book Antiqua" w:hAnsi="Book Antiqua"/>
          <w:sz w:val="22"/>
        </w:rPr>
        <w:t>Gadījumā, ja rodas nepārvaramas varas apstākļi, kas ietekmē šī līguma izpildes termiņus, bet līgums tomēr var tikt izpildīts, Puses saskaņo savu turpmāko rīcību par līguma izpildi un izpildes termiņiem, šī līguma noteiktajā kārtībā noslēdzot par to atsevišķu vienošanos.</w:t>
      </w:r>
    </w:p>
    <w:p w:rsidR="005760A8" w:rsidRDefault="005760A8" w:rsidP="005760A8">
      <w:pPr>
        <w:pStyle w:val="Pamatteksts"/>
        <w:ind w:left="540" w:hanging="540"/>
        <w:rPr>
          <w:rFonts w:ascii="Book Antiqua" w:hAnsi="Book Antiqua"/>
          <w:sz w:val="22"/>
        </w:rPr>
      </w:pPr>
    </w:p>
    <w:p w:rsidR="005760A8" w:rsidRDefault="005760A8" w:rsidP="005760A8">
      <w:pPr>
        <w:jc w:val="center"/>
        <w:rPr>
          <w:rFonts w:ascii="Book Antiqua" w:hAnsi="Book Antiqua"/>
          <w:b/>
          <w:sz w:val="22"/>
        </w:rPr>
      </w:pPr>
      <w:r>
        <w:rPr>
          <w:rFonts w:ascii="Book Antiqua" w:hAnsi="Book Antiqua"/>
          <w:b/>
          <w:sz w:val="22"/>
        </w:rPr>
        <w:t>10. Pušu atbildība</w:t>
      </w:r>
    </w:p>
    <w:p w:rsidR="005760A8" w:rsidRDefault="005760A8" w:rsidP="005760A8">
      <w:pPr>
        <w:jc w:val="center"/>
        <w:rPr>
          <w:rFonts w:ascii="Book Antiqua" w:hAnsi="Book Antiqua"/>
          <w:sz w:val="22"/>
        </w:rPr>
      </w:pPr>
    </w:p>
    <w:p w:rsidR="005760A8" w:rsidRDefault="005760A8" w:rsidP="005760A8">
      <w:pPr>
        <w:pStyle w:val="Pamatteksts"/>
        <w:numPr>
          <w:ilvl w:val="0"/>
          <w:numId w:val="17"/>
        </w:numPr>
        <w:rPr>
          <w:rFonts w:ascii="Book Antiqua" w:hAnsi="Book Antiqua"/>
          <w:sz w:val="22"/>
        </w:rPr>
      </w:pPr>
      <w:r>
        <w:rPr>
          <w:rFonts w:ascii="Book Antiqua" w:hAnsi="Book Antiqua"/>
          <w:sz w:val="22"/>
        </w:rPr>
        <w:t xml:space="preserve">Līguma saistību neizpildes gadījumā, nepienācīgas izpildes gadījumā vai gadījumā, </w:t>
      </w:r>
      <w:proofErr w:type="gramStart"/>
      <w:r>
        <w:rPr>
          <w:rFonts w:ascii="Book Antiqua" w:hAnsi="Book Antiqua"/>
          <w:sz w:val="22"/>
        </w:rPr>
        <w:t>ja</w:t>
      </w:r>
      <w:proofErr w:type="gramEnd"/>
      <w:r>
        <w:rPr>
          <w:rFonts w:ascii="Book Antiqua" w:hAnsi="Book Antiqua"/>
          <w:sz w:val="22"/>
        </w:rPr>
        <w:t xml:space="preserve"> tiek radīti zaudējumi otrai pusei, vainīgā puse atlīdzina otrai pusei radušos zaudējumus pilnā apmērā. </w:t>
      </w:r>
    </w:p>
    <w:p w:rsidR="005760A8" w:rsidRDefault="005760A8" w:rsidP="005760A8">
      <w:pPr>
        <w:pStyle w:val="Pamatteksts"/>
        <w:numPr>
          <w:ilvl w:val="0"/>
          <w:numId w:val="18"/>
        </w:numPr>
        <w:rPr>
          <w:rFonts w:ascii="Book Antiqua" w:hAnsi="Book Antiqua"/>
          <w:sz w:val="22"/>
        </w:rPr>
      </w:pPr>
      <w:r>
        <w:rPr>
          <w:rFonts w:ascii="Book Antiqua" w:hAnsi="Book Antiqua"/>
          <w:sz w:val="22"/>
        </w:rPr>
        <w:t>Lai līguma izpildes laikā garantētu operatīvu un kvalitatīvu darbu veikšanu, Pasūtītājs ir atbildīgs par:</w:t>
      </w:r>
    </w:p>
    <w:p w:rsidR="005760A8" w:rsidRDefault="005760A8" w:rsidP="005760A8">
      <w:pPr>
        <w:pStyle w:val="Pamatteksts"/>
        <w:rPr>
          <w:rFonts w:ascii="Book Antiqua" w:hAnsi="Book Antiqua"/>
          <w:sz w:val="22"/>
        </w:rPr>
      </w:pPr>
      <w:r>
        <w:rPr>
          <w:rFonts w:ascii="Book Antiqua" w:hAnsi="Book Antiqua"/>
          <w:sz w:val="22"/>
        </w:rPr>
        <w:t xml:space="preserve">  10.2.1. Būvuzņēmējam nepieciešamo dokumentu vai informatīvo dokumentu </w:t>
      </w:r>
      <w:proofErr w:type="gramStart"/>
      <w:r>
        <w:rPr>
          <w:rFonts w:ascii="Book Antiqua" w:hAnsi="Book Antiqua"/>
          <w:sz w:val="22"/>
        </w:rPr>
        <w:t>un</w:t>
      </w:r>
      <w:proofErr w:type="gramEnd"/>
      <w:r>
        <w:rPr>
          <w:rFonts w:ascii="Book Antiqua" w:hAnsi="Book Antiqua"/>
          <w:sz w:val="22"/>
        </w:rPr>
        <w:t xml:space="preserve"> izmaiņu savlaicīgu sagatavošanu un iesniegšanu;</w:t>
      </w:r>
    </w:p>
    <w:p w:rsidR="005760A8" w:rsidRDefault="005760A8" w:rsidP="005760A8">
      <w:pPr>
        <w:pStyle w:val="Pamatteksts"/>
        <w:ind w:left="180"/>
        <w:rPr>
          <w:rFonts w:ascii="Book Antiqua" w:hAnsi="Book Antiqua"/>
          <w:sz w:val="22"/>
        </w:rPr>
      </w:pPr>
      <w:r>
        <w:rPr>
          <w:rFonts w:ascii="Book Antiqua" w:hAnsi="Book Antiqua"/>
          <w:sz w:val="22"/>
        </w:rPr>
        <w:t>10.2.2. Pasūtītāja pilnvaroto pārstāvju darbu;</w:t>
      </w:r>
    </w:p>
    <w:p w:rsidR="005760A8" w:rsidRDefault="005760A8" w:rsidP="005760A8">
      <w:pPr>
        <w:pStyle w:val="Pamatteksts"/>
        <w:ind w:left="180"/>
        <w:rPr>
          <w:rFonts w:ascii="Book Antiqua" w:hAnsi="Book Antiqua"/>
          <w:sz w:val="22"/>
        </w:rPr>
      </w:pPr>
      <w:r>
        <w:rPr>
          <w:rFonts w:ascii="Book Antiqua" w:hAnsi="Book Antiqua"/>
          <w:sz w:val="22"/>
        </w:rPr>
        <w:t>10.2.3. Vadības sapulču koordinēšanu;</w:t>
      </w:r>
    </w:p>
    <w:p w:rsidR="005760A8" w:rsidRDefault="005760A8" w:rsidP="005760A8">
      <w:pPr>
        <w:pStyle w:val="Pamatteksts"/>
        <w:ind w:left="180"/>
        <w:rPr>
          <w:rFonts w:ascii="Book Antiqua" w:hAnsi="Book Antiqua"/>
          <w:sz w:val="22"/>
        </w:rPr>
      </w:pPr>
      <w:r>
        <w:rPr>
          <w:rFonts w:ascii="Book Antiqua" w:hAnsi="Book Antiqua"/>
          <w:sz w:val="22"/>
        </w:rPr>
        <w:t>10.2.4. Darbu pieņemšanas kārtību.</w:t>
      </w:r>
    </w:p>
    <w:p w:rsidR="005760A8" w:rsidRDefault="005760A8" w:rsidP="005760A8">
      <w:pPr>
        <w:pStyle w:val="Pamatteksts"/>
        <w:rPr>
          <w:rFonts w:ascii="Book Antiqua" w:hAnsi="Book Antiqua"/>
          <w:sz w:val="22"/>
        </w:rPr>
      </w:pPr>
      <w:r>
        <w:rPr>
          <w:rFonts w:ascii="Book Antiqua" w:hAnsi="Book Antiqua"/>
          <w:sz w:val="22"/>
        </w:rPr>
        <w:t xml:space="preserve">   10.3. Būvuzņēmējs līguma izpildes laikā atbild par:</w:t>
      </w:r>
    </w:p>
    <w:p w:rsidR="005760A8" w:rsidRDefault="005760A8" w:rsidP="005760A8">
      <w:pPr>
        <w:pStyle w:val="Pamatteksts"/>
        <w:ind w:left="180"/>
        <w:rPr>
          <w:rFonts w:ascii="Book Antiqua" w:hAnsi="Book Antiqua"/>
          <w:sz w:val="22"/>
        </w:rPr>
      </w:pPr>
      <w:r>
        <w:rPr>
          <w:rFonts w:ascii="Book Antiqua" w:hAnsi="Book Antiqua"/>
          <w:sz w:val="22"/>
        </w:rPr>
        <w:t xml:space="preserve">10.3.1. Darbu veikšanu </w:t>
      </w:r>
      <w:proofErr w:type="gramStart"/>
      <w:r>
        <w:rPr>
          <w:rFonts w:ascii="Book Antiqua" w:hAnsi="Book Antiqua"/>
          <w:sz w:val="22"/>
        </w:rPr>
        <w:t>un</w:t>
      </w:r>
      <w:proofErr w:type="gramEnd"/>
      <w:r>
        <w:rPr>
          <w:rFonts w:ascii="Book Antiqua" w:hAnsi="Book Antiqua"/>
          <w:sz w:val="22"/>
        </w:rPr>
        <w:t xml:space="preserve"> organizēšanu atbilstoši kvalitātes rādītājiem;</w:t>
      </w:r>
    </w:p>
    <w:p w:rsidR="005760A8" w:rsidRDefault="005760A8" w:rsidP="005760A8">
      <w:pPr>
        <w:pStyle w:val="Pamatteksts"/>
        <w:ind w:left="180"/>
        <w:rPr>
          <w:rFonts w:ascii="Book Antiqua" w:hAnsi="Book Antiqua"/>
          <w:sz w:val="22"/>
        </w:rPr>
      </w:pPr>
      <w:r>
        <w:rPr>
          <w:rFonts w:ascii="Book Antiqua" w:hAnsi="Book Antiqua"/>
          <w:sz w:val="22"/>
        </w:rPr>
        <w:t>10.3.2. Darbību būvlaukumā saskaņā ar līgumā noteikto;</w:t>
      </w:r>
    </w:p>
    <w:p w:rsidR="005760A8" w:rsidRDefault="005760A8" w:rsidP="005760A8">
      <w:pPr>
        <w:pStyle w:val="Pamatteksts"/>
        <w:ind w:left="180"/>
        <w:rPr>
          <w:rFonts w:ascii="Book Antiqua" w:hAnsi="Book Antiqua"/>
          <w:sz w:val="22"/>
        </w:rPr>
      </w:pPr>
      <w:r>
        <w:rPr>
          <w:rFonts w:ascii="Book Antiqua" w:hAnsi="Book Antiqua"/>
          <w:sz w:val="22"/>
        </w:rPr>
        <w:t xml:space="preserve">10.3.3. Savlaicīgu paziņojumu veikšanu sakarā ar iespējamām izmaiņām, pretrunām dokumentos, pārbaudēm </w:t>
      </w:r>
      <w:proofErr w:type="gramStart"/>
      <w:r>
        <w:rPr>
          <w:rFonts w:ascii="Book Antiqua" w:hAnsi="Book Antiqua"/>
          <w:sz w:val="22"/>
        </w:rPr>
        <w:t>un</w:t>
      </w:r>
      <w:proofErr w:type="gramEnd"/>
      <w:r>
        <w:rPr>
          <w:rFonts w:ascii="Book Antiqua" w:hAnsi="Book Antiqua"/>
          <w:sz w:val="22"/>
        </w:rPr>
        <w:t xml:space="preserve"> citiem apstākļiem;</w:t>
      </w:r>
    </w:p>
    <w:p w:rsidR="005760A8" w:rsidRDefault="005760A8" w:rsidP="005760A8">
      <w:pPr>
        <w:pStyle w:val="Pamatteksts"/>
        <w:ind w:left="180"/>
        <w:rPr>
          <w:rFonts w:ascii="Book Antiqua" w:hAnsi="Book Antiqua"/>
          <w:sz w:val="22"/>
        </w:rPr>
      </w:pPr>
      <w:r>
        <w:rPr>
          <w:rFonts w:ascii="Book Antiqua" w:hAnsi="Book Antiqua"/>
          <w:sz w:val="22"/>
        </w:rPr>
        <w:t>10.3.4. Faktiski paveikto darbu apjomu mērījumu pareizību;</w:t>
      </w:r>
    </w:p>
    <w:p w:rsidR="005760A8" w:rsidRDefault="005760A8" w:rsidP="005760A8">
      <w:pPr>
        <w:pStyle w:val="Pamatteksts"/>
        <w:ind w:left="180"/>
        <w:rPr>
          <w:rFonts w:ascii="Book Antiqua" w:hAnsi="Book Antiqua"/>
          <w:sz w:val="22"/>
        </w:rPr>
      </w:pPr>
      <w:r>
        <w:rPr>
          <w:rFonts w:ascii="Book Antiqua" w:hAnsi="Book Antiqua"/>
          <w:sz w:val="22"/>
        </w:rPr>
        <w:t>10.3.5. Savā kompetencē ietilpstošo pārbaužu veikšanu;</w:t>
      </w:r>
    </w:p>
    <w:p w:rsidR="005760A8" w:rsidRDefault="005760A8" w:rsidP="005760A8">
      <w:pPr>
        <w:pStyle w:val="Pamatteksts"/>
        <w:ind w:left="180"/>
        <w:rPr>
          <w:rFonts w:ascii="Book Antiqua" w:hAnsi="Book Antiqua"/>
          <w:sz w:val="22"/>
        </w:rPr>
      </w:pPr>
      <w:r>
        <w:rPr>
          <w:rFonts w:ascii="Book Antiqua" w:hAnsi="Book Antiqua"/>
          <w:sz w:val="22"/>
        </w:rPr>
        <w:t>10.3.6. Pārbaudē atklāto defektu novēršanu;</w:t>
      </w:r>
    </w:p>
    <w:p w:rsidR="005760A8" w:rsidRDefault="005760A8" w:rsidP="005760A8">
      <w:pPr>
        <w:pStyle w:val="Pamatteksts"/>
        <w:ind w:left="180"/>
        <w:rPr>
          <w:rFonts w:ascii="Book Antiqua" w:hAnsi="Book Antiqua"/>
          <w:sz w:val="22"/>
        </w:rPr>
      </w:pPr>
      <w:r>
        <w:rPr>
          <w:rFonts w:ascii="Book Antiqua" w:hAnsi="Book Antiqua"/>
          <w:sz w:val="22"/>
        </w:rPr>
        <w:t xml:space="preserve">10.3.7. Būvlaukumā veicamo darbu drošības tehnikas, ugunsdrošības </w:t>
      </w:r>
      <w:proofErr w:type="gramStart"/>
      <w:r>
        <w:rPr>
          <w:rFonts w:ascii="Book Antiqua" w:hAnsi="Book Antiqua"/>
          <w:sz w:val="22"/>
        </w:rPr>
        <w:t>un</w:t>
      </w:r>
      <w:proofErr w:type="gramEnd"/>
      <w:r>
        <w:rPr>
          <w:rFonts w:ascii="Book Antiqua" w:hAnsi="Book Antiqua"/>
          <w:sz w:val="22"/>
        </w:rPr>
        <w:t xml:space="preserve"> citiem </w:t>
      </w:r>
      <w:r>
        <w:rPr>
          <w:rFonts w:ascii="Book Antiqua" w:hAnsi="Book Antiqua"/>
          <w:sz w:val="22"/>
        </w:rPr>
        <w:lastRenderedPageBreak/>
        <w:t>pasākumiem atbilstoši Latvijas Republiku spēkā esošo normatīvu aktu prasībām;</w:t>
      </w:r>
    </w:p>
    <w:p w:rsidR="005760A8" w:rsidRDefault="005760A8" w:rsidP="005760A8">
      <w:pPr>
        <w:pStyle w:val="Pamatteksts"/>
        <w:ind w:left="180"/>
        <w:rPr>
          <w:rFonts w:ascii="Book Antiqua" w:hAnsi="Book Antiqua"/>
          <w:sz w:val="22"/>
        </w:rPr>
      </w:pPr>
      <w:r>
        <w:rPr>
          <w:rFonts w:ascii="Book Antiqua" w:hAnsi="Book Antiqua"/>
          <w:sz w:val="22"/>
        </w:rPr>
        <w:t>10.3.8. Līgumā noteikto saistību izpildi;</w:t>
      </w:r>
    </w:p>
    <w:p w:rsidR="005760A8" w:rsidRDefault="005760A8" w:rsidP="005760A8">
      <w:pPr>
        <w:pStyle w:val="Pamatteksts"/>
        <w:ind w:left="180"/>
        <w:rPr>
          <w:rFonts w:ascii="Book Antiqua" w:hAnsi="Book Antiqua"/>
          <w:sz w:val="22"/>
        </w:rPr>
      </w:pPr>
      <w:r>
        <w:rPr>
          <w:rFonts w:ascii="Book Antiqua" w:hAnsi="Book Antiqua"/>
          <w:sz w:val="22"/>
        </w:rPr>
        <w:t xml:space="preserve">10.3.9. Pasūtītājam </w:t>
      </w:r>
      <w:proofErr w:type="gramStart"/>
      <w:r>
        <w:rPr>
          <w:rFonts w:ascii="Book Antiqua" w:hAnsi="Book Antiqua"/>
          <w:sz w:val="22"/>
        </w:rPr>
        <w:t>un</w:t>
      </w:r>
      <w:proofErr w:type="gramEnd"/>
      <w:r>
        <w:rPr>
          <w:rFonts w:ascii="Book Antiqua" w:hAnsi="Book Antiqua"/>
          <w:sz w:val="22"/>
        </w:rPr>
        <w:t xml:space="preserve"> trešajām personām nodarītajiem zaudējumiem.</w:t>
      </w:r>
    </w:p>
    <w:p w:rsidR="005760A8" w:rsidRDefault="005760A8" w:rsidP="005760A8">
      <w:pPr>
        <w:widowControl/>
        <w:overflowPunct/>
        <w:autoSpaceDE/>
        <w:adjustRightInd/>
        <w:ind w:firstLine="142"/>
        <w:jc w:val="both"/>
        <w:rPr>
          <w:rFonts w:ascii="Book Antiqua" w:hAnsi="Book Antiqua"/>
          <w:sz w:val="22"/>
        </w:rPr>
      </w:pPr>
      <w:r>
        <w:rPr>
          <w:rFonts w:ascii="Book Antiqua" w:hAnsi="Book Antiqua"/>
          <w:sz w:val="22"/>
        </w:rPr>
        <w:t>10.3.10. Par darbu kvalitāti līguma 8.nodaļas noteiktajā garantijas laikā no attiecīgo darbu pieņemšanas ekspluatācijā.</w:t>
      </w:r>
    </w:p>
    <w:p w:rsidR="005760A8" w:rsidRDefault="005760A8" w:rsidP="005760A8">
      <w:pPr>
        <w:pStyle w:val="Pamatteksts"/>
        <w:rPr>
          <w:rFonts w:ascii="Book Antiqua" w:hAnsi="Book Antiqua"/>
          <w:sz w:val="22"/>
        </w:rPr>
      </w:pPr>
      <w:r>
        <w:rPr>
          <w:rFonts w:ascii="Book Antiqua" w:hAnsi="Book Antiqua"/>
          <w:sz w:val="22"/>
        </w:rPr>
        <w:t xml:space="preserve">  10.4. Ja Pasūtītājs Būvuzņēmēja veiktajos Darbos konstatē trūkumus, tad Būvuzņēmējam uz sava rēķina jānovērš šie trūkumi termiņā, kas nav ilgāks par 14 (četrpadsmit) dienām, no brīža, kad Pasūtītājs rakstiski ir iesniedzis viņam attiecīgas pretenzijas, izņemot, ja trūkumus atbilstoši to novēršanas tehnoloģijai nav iespējams novērst 14 (četrpadsmit) dienu laikā. </w:t>
      </w:r>
    </w:p>
    <w:p w:rsidR="005760A8" w:rsidRDefault="005760A8" w:rsidP="005760A8">
      <w:pPr>
        <w:pStyle w:val="Pamatteksts"/>
        <w:rPr>
          <w:rFonts w:ascii="Book Antiqua" w:hAnsi="Book Antiqua"/>
          <w:sz w:val="22"/>
        </w:rPr>
      </w:pPr>
      <w:r>
        <w:rPr>
          <w:rFonts w:ascii="Book Antiqua" w:hAnsi="Book Antiqua"/>
          <w:sz w:val="22"/>
        </w:rPr>
        <w:t>10.5. Ja Līgumā noteiktajos termiņos un kārtībā Pasūtītājs nav veicis norēķinus ar Būvuzņēmēju un kavējums ir ilgāks par 10 (desmit) darba dienām, tad Pasūtītājs maksā Būvuzņēmējam nokavējuma naudu 0</w:t>
      </w:r>
      <w:proofErr w:type="gramStart"/>
      <w:r>
        <w:rPr>
          <w:rFonts w:ascii="Book Antiqua" w:hAnsi="Book Antiqua"/>
          <w:sz w:val="22"/>
        </w:rPr>
        <w:t>,01</w:t>
      </w:r>
      <w:proofErr w:type="gramEnd"/>
      <w:r>
        <w:rPr>
          <w:rFonts w:ascii="Book Antiqua" w:hAnsi="Book Antiqua"/>
          <w:sz w:val="22"/>
        </w:rPr>
        <w:t>% no savlaicīgi nesamaksātās summas par katru nokavēto samaksas izdarīšanas darba dienu.</w:t>
      </w:r>
    </w:p>
    <w:p w:rsidR="005760A8" w:rsidRDefault="005760A8" w:rsidP="005760A8">
      <w:pPr>
        <w:pStyle w:val="Pamatteksts"/>
        <w:rPr>
          <w:rFonts w:ascii="Book Antiqua" w:hAnsi="Book Antiqua"/>
          <w:sz w:val="22"/>
        </w:rPr>
      </w:pPr>
      <w:r>
        <w:rPr>
          <w:rFonts w:ascii="Book Antiqua" w:hAnsi="Book Antiqua"/>
          <w:sz w:val="22"/>
        </w:rPr>
        <w:t xml:space="preserve">10.6. Pušu domstarpības, kas rodas darbu </w:t>
      </w:r>
      <w:proofErr w:type="gramStart"/>
      <w:r>
        <w:rPr>
          <w:rFonts w:ascii="Book Antiqua" w:hAnsi="Book Antiqua"/>
          <w:sz w:val="22"/>
        </w:rPr>
        <w:t>un</w:t>
      </w:r>
      <w:proofErr w:type="gramEnd"/>
      <w:r>
        <w:rPr>
          <w:rFonts w:ascii="Book Antiqua" w:hAnsi="Book Antiqua"/>
          <w:sz w:val="22"/>
        </w:rPr>
        <w:t xml:space="preserve"> materiālu kvalitātes un to atbilstības līguma noteikumu novērtēšanā, izšķir neieinteresēta būvniecības kontroles iestāde vai pušu pieaicināti neatkarīgi licencēti vai sertificēti speciālisti.</w:t>
      </w:r>
    </w:p>
    <w:p w:rsidR="005760A8" w:rsidRDefault="005760A8" w:rsidP="005760A8">
      <w:pPr>
        <w:pStyle w:val="Pamatteksts"/>
        <w:rPr>
          <w:rFonts w:ascii="Book Antiqua" w:hAnsi="Book Antiqua"/>
          <w:sz w:val="22"/>
        </w:rPr>
      </w:pPr>
      <w:r>
        <w:rPr>
          <w:rFonts w:ascii="Book Antiqua" w:hAnsi="Book Antiqua"/>
          <w:sz w:val="22"/>
        </w:rPr>
        <w:t xml:space="preserve">10.7. Ja Būvuzņēmējs lauž noslēgto līgumu pirms termiņa, izņemot nepārvaramu varas iestāšanās </w:t>
      </w:r>
      <w:proofErr w:type="gramStart"/>
      <w:r>
        <w:rPr>
          <w:rFonts w:ascii="Book Antiqua" w:hAnsi="Book Antiqua"/>
          <w:sz w:val="22"/>
        </w:rPr>
        <w:t>dēļ</w:t>
      </w:r>
      <w:proofErr w:type="gramEnd"/>
      <w:r>
        <w:rPr>
          <w:rFonts w:ascii="Book Antiqua" w:hAnsi="Book Antiqua"/>
          <w:sz w:val="22"/>
        </w:rPr>
        <w:t>, Būvuzņēmējs atlīdzina tiešos zaudējumus, kas radušies līguma laušanas rezultātā, kā arī maksā līgumsodu 10% (desmit procentu) apmērā no līguma kopējās vērtības.</w:t>
      </w:r>
    </w:p>
    <w:p w:rsidR="005760A8" w:rsidRDefault="005760A8" w:rsidP="005760A8">
      <w:pPr>
        <w:pStyle w:val="Pamatteksts"/>
        <w:rPr>
          <w:rFonts w:ascii="Book Antiqua" w:hAnsi="Book Antiqua"/>
          <w:sz w:val="22"/>
        </w:rPr>
      </w:pPr>
      <w:proofErr w:type="gramStart"/>
      <w:r>
        <w:rPr>
          <w:rFonts w:ascii="Book Antiqua" w:hAnsi="Book Antiqua"/>
          <w:sz w:val="22"/>
        </w:rPr>
        <w:t>10.8. Ja Būvuzņēmējs neizpilda darbus šajā līgumā noteiktajā termiņā, tad viņš maksā Pasūtītājam līgumsodu 0.01% apmērā no līguma summas par katru nokavēto darba dienu.</w:t>
      </w:r>
      <w:proofErr w:type="gramEnd"/>
    </w:p>
    <w:p w:rsidR="005760A8" w:rsidRDefault="005760A8" w:rsidP="005760A8">
      <w:pPr>
        <w:pStyle w:val="Pamatteksts"/>
        <w:rPr>
          <w:rFonts w:ascii="Book Antiqua" w:hAnsi="Book Antiqua"/>
          <w:sz w:val="22"/>
        </w:rPr>
      </w:pPr>
      <w:r>
        <w:rPr>
          <w:rFonts w:ascii="Book Antiqua" w:hAnsi="Book Antiqua"/>
          <w:sz w:val="22"/>
        </w:rPr>
        <w:t xml:space="preserve">10.9. Ja Pasūtītājs lauž noslēgto līgumu attaisnojošu iemeslu </w:t>
      </w:r>
      <w:proofErr w:type="gramStart"/>
      <w:r>
        <w:rPr>
          <w:rFonts w:ascii="Book Antiqua" w:hAnsi="Book Antiqua"/>
          <w:sz w:val="22"/>
        </w:rPr>
        <w:t>dēļ</w:t>
      </w:r>
      <w:proofErr w:type="gramEnd"/>
      <w:r>
        <w:rPr>
          <w:rFonts w:ascii="Book Antiqua" w:hAnsi="Book Antiqua"/>
          <w:sz w:val="22"/>
        </w:rPr>
        <w:t>, tas pilnībā norēķinās ar Būvuzņēmēju par jau paveiktajiem darbiem un iegādātajiem materiāliem un sedz būvuzņēmēja tiešos zaudējumus.</w:t>
      </w:r>
    </w:p>
    <w:p w:rsidR="005760A8" w:rsidRDefault="005760A8" w:rsidP="005760A8">
      <w:pPr>
        <w:pStyle w:val="Pamatteksts"/>
        <w:rPr>
          <w:rFonts w:ascii="Book Antiqua" w:hAnsi="Book Antiqua"/>
          <w:sz w:val="22"/>
        </w:rPr>
      </w:pPr>
      <w:r>
        <w:rPr>
          <w:rFonts w:ascii="Book Antiqua" w:hAnsi="Book Antiqua"/>
          <w:sz w:val="22"/>
        </w:rPr>
        <w:t>10.10. Līgumsoda samaksa neatbrīvo puses no šajā līgumā noteikto saistību izpildes.</w:t>
      </w:r>
    </w:p>
    <w:p w:rsidR="005760A8" w:rsidRDefault="005760A8" w:rsidP="005760A8">
      <w:pPr>
        <w:pStyle w:val="Pamatteksts"/>
        <w:rPr>
          <w:rFonts w:ascii="Book Antiqua" w:hAnsi="Book Antiqua"/>
          <w:sz w:val="22"/>
        </w:rPr>
      </w:pPr>
    </w:p>
    <w:p w:rsidR="005760A8" w:rsidRDefault="005760A8" w:rsidP="005760A8">
      <w:pPr>
        <w:jc w:val="center"/>
        <w:rPr>
          <w:rFonts w:ascii="Book Antiqua" w:hAnsi="Book Antiqua"/>
          <w:b/>
          <w:sz w:val="22"/>
        </w:rPr>
      </w:pPr>
      <w:r>
        <w:rPr>
          <w:rFonts w:ascii="Book Antiqua" w:hAnsi="Book Antiqua"/>
          <w:b/>
          <w:sz w:val="22"/>
        </w:rPr>
        <w:t>11.</w:t>
      </w:r>
      <w:r>
        <w:rPr>
          <w:rFonts w:ascii="Book Antiqua" w:hAnsi="Book Antiqua"/>
          <w:b/>
          <w:color w:val="FF00FF"/>
          <w:sz w:val="22"/>
        </w:rPr>
        <w:t xml:space="preserve"> </w:t>
      </w:r>
      <w:r>
        <w:rPr>
          <w:rFonts w:ascii="Book Antiqua" w:hAnsi="Book Antiqua"/>
          <w:b/>
          <w:sz w:val="22"/>
        </w:rPr>
        <w:t xml:space="preserve">Līguma grozīšana, papildināšana </w:t>
      </w:r>
      <w:proofErr w:type="gramStart"/>
      <w:r>
        <w:rPr>
          <w:rFonts w:ascii="Book Antiqua" w:hAnsi="Book Antiqua"/>
          <w:b/>
          <w:sz w:val="22"/>
        </w:rPr>
        <w:t>un</w:t>
      </w:r>
      <w:proofErr w:type="gramEnd"/>
      <w:r>
        <w:rPr>
          <w:rFonts w:ascii="Book Antiqua" w:hAnsi="Book Antiqua"/>
          <w:b/>
          <w:sz w:val="22"/>
        </w:rPr>
        <w:t xml:space="preserve"> izbeigšana.</w:t>
      </w:r>
    </w:p>
    <w:p w:rsidR="005760A8" w:rsidRDefault="005760A8" w:rsidP="005760A8">
      <w:pPr>
        <w:jc w:val="center"/>
        <w:rPr>
          <w:rFonts w:ascii="Book Antiqua" w:hAnsi="Book Antiqua"/>
          <w:sz w:val="22"/>
        </w:rPr>
      </w:pPr>
    </w:p>
    <w:p w:rsidR="005760A8" w:rsidRDefault="005760A8" w:rsidP="005760A8">
      <w:pPr>
        <w:pStyle w:val="Kjene"/>
        <w:ind w:left="180"/>
        <w:jc w:val="both"/>
        <w:rPr>
          <w:rFonts w:ascii="Book Antiqua" w:hAnsi="Book Antiqua"/>
          <w:sz w:val="22"/>
          <w:lang w:val="lv-LV"/>
        </w:rPr>
      </w:pPr>
      <w:r>
        <w:rPr>
          <w:rFonts w:ascii="Book Antiqua" w:hAnsi="Book Antiqua"/>
          <w:sz w:val="22"/>
          <w:lang w:val="lv-LV"/>
        </w:rPr>
        <w:t>11.1. Pusēm ir pienākums paziņot par iespējamajām izmaiņām vai apstākļiem, kuri varētu ietekmēt Darbu kvalitāti, līguma cenu vai Darbu veikšanas laiku.</w:t>
      </w:r>
    </w:p>
    <w:p w:rsidR="005760A8" w:rsidRDefault="005760A8" w:rsidP="005760A8">
      <w:pPr>
        <w:pStyle w:val="Kjene"/>
        <w:tabs>
          <w:tab w:val="num" w:pos="1272"/>
        </w:tabs>
        <w:ind w:left="180"/>
        <w:jc w:val="both"/>
        <w:rPr>
          <w:rFonts w:ascii="Book Antiqua" w:hAnsi="Book Antiqua"/>
          <w:sz w:val="22"/>
          <w:lang w:val="lv-LV"/>
        </w:rPr>
      </w:pPr>
      <w:r>
        <w:rPr>
          <w:rFonts w:ascii="Book Antiqua" w:hAnsi="Book Antiqua"/>
          <w:sz w:val="22"/>
          <w:lang w:val="lv-LV"/>
        </w:rPr>
        <w:t>11.2. Pasūtītājam ir tiesības pieprasīt no Būvuzņēmēja savstarpēji saskaņotā laikā iesniegt novērtējumu par to, kā un cik lielā mērā iespējamās izmaiņas vai apstākļi var ietekmēt līguma cenu un izpildes laiku.</w:t>
      </w:r>
    </w:p>
    <w:p w:rsidR="005760A8" w:rsidRDefault="005760A8" w:rsidP="005760A8">
      <w:pPr>
        <w:pStyle w:val="Kjene"/>
        <w:tabs>
          <w:tab w:val="num" w:pos="1272"/>
        </w:tabs>
        <w:ind w:left="180"/>
        <w:jc w:val="both"/>
        <w:rPr>
          <w:rFonts w:ascii="Book Antiqua" w:hAnsi="Book Antiqua"/>
          <w:sz w:val="22"/>
          <w:lang w:val="lv-LV"/>
        </w:rPr>
      </w:pPr>
      <w:r>
        <w:rPr>
          <w:rFonts w:ascii="Book Antiqua" w:hAnsi="Book Antiqua"/>
          <w:sz w:val="22"/>
          <w:lang w:val="lv-LV"/>
        </w:rPr>
        <w:t>11.3. Izmaiņas līgumā tiek uzskatīta par saskaņotu, kad Puses parakstījušas papildus vienošanos pie šī līguma.</w:t>
      </w:r>
    </w:p>
    <w:p w:rsidR="005760A8" w:rsidRDefault="005760A8" w:rsidP="005760A8">
      <w:pPr>
        <w:pStyle w:val="Kjene"/>
        <w:ind w:left="180"/>
        <w:jc w:val="both"/>
        <w:rPr>
          <w:rFonts w:ascii="Book Antiqua" w:hAnsi="Book Antiqua"/>
          <w:sz w:val="22"/>
          <w:lang w:val="lv-LV"/>
        </w:rPr>
      </w:pPr>
      <w:r>
        <w:rPr>
          <w:rFonts w:ascii="Book Antiqua" w:hAnsi="Book Antiqua"/>
          <w:sz w:val="22"/>
          <w:lang w:val="lv-LV"/>
        </w:rPr>
        <w:t>11.4. Pusēm nekavējoties jāinformē vienai otru, ja konstatē, ka:</w:t>
      </w:r>
    </w:p>
    <w:p w:rsidR="005760A8" w:rsidRDefault="005760A8" w:rsidP="005760A8">
      <w:pPr>
        <w:pStyle w:val="Kjene"/>
        <w:ind w:left="540"/>
        <w:jc w:val="both"/>
        <w:rPr>
          <w:rFonts w:ascii="Book Antiqua" w:hAnsi="Book Antiqua"/>
          <w:sz w:val="22"/>
          <w:lang w:val="lv-LV"/>
        </w:rPr>
      </w:pPr>
      <w:r>
        <w:rPr>
          <w:rFonts w:ascii="Book Antiqua" w:hAnsi="Book Antiqua"/>
          <w:sz w:val="22"/>
          <w:lang w:val="lv-LV"/>
        </w:rPr>
        <w:t>11.4.1.starp līguma dokumentos sniegtajiem datiem ir pretrunas;</w:t>
      </w:r>
    </w:p>
    <w:p w:rsidR="005760A8" w:rsidRDefault="005760A8" w:rsidP="005760A8">
      <w:pPr>
        <w:pStyle w:val="Kjene"/>
        <w:ind w:left="540"/>
        <w:jc w:val="both"/>
        <w:rPr>
          <w:rFonts w:ascii="Book Antiqua" w:hAnsi="Book Antiqua"/>
          <w:sz w:val="22"/>
          <w:lang w:val="lv-LV"/>
        </w:rPr>
      </w:pPr>
      <w:r>
        <w:rPr>
          <w:rFonts w:ascii="Book Antiqua" w:hAnsi="Book Antiqua"/>
          <w:sz w:val="22"/>
          <w:lang w:val="lv-LV"/>
        </w:rPr>
        <w:t>11.4.2.līguma dokumentos dotie dati atšķiras no reālajiem apstākļiem;</w:t>
      </w:r>
    </w:p>
    <w:p w:rsidR="005760A8" w:rsidRDefault="005760A8" w:rsidP="005760A8">
      <w:pPr>
        <w:pStyle w:val="Kjene"/>
        <w:ind w:left="540"/>
        <w:jc w:val="both"/>
        <w:rPr>
          <w:rFonts w:ascii="Book Antiqua" w:hAnsi="Book Antiqua"/>
          <w:sz w:val="22"/>
          <w:lang w:val="lv-LV"/>
        </w:rPr>
      </w:pPr>
      <w:r>
        <w:rPr>
          <w:rFonts w:ascii="Book Antiqua" w:hAnsi="Book Antiqua"/>
          <w:sz w:val="22"/>
          <w:lang w:val="lv-LV"/>
        </w:rPr>
        <w:t>11.4.3.līguma izpildei nozīmīgi apstākļi ir izmainījušies vai radušies jauni;</w:t>
      </w:r>
    </w:p>
    <w:p w:rsidR="005760A8" w:rsidRDefault="005760A8" w:rsidP="005760A8">
      <w:pPr>
        <w:pStyle w:val="Kjene"/>
        <w:ind w:left="540"/>
        <w:jc w:val="both"/>
        <w:rPr>
          <w:rFonts w:ascii="Book Antiqua" w:hAnsi="Book Antiqua"/>
          <w:sz w:val="22"/>
          <w:lang w:val="lv-LV"/>
        </w:rPr>
      </w:pPr>
      <w:r>
        <w:rPr>
          <w:rFonts w:ascii="Book Antiqua" w:hAnsi="Book Antiqua"/>
          <w:sz w:val="22"/>
          <w:lang w:val="lv-LV"/>
        </w:rPr>
        <w:t>11.4.4.notikušas izmaiņas Latvijas Republikas spēkā esošajos normatīvajos aktos.</w:t>
      </w:r>
    </w:p>
    <w:p w:rsidR="005760A8" w:rsidRDefault="005760A8" w:rsidP="005760A8">
      <w:pPr>
        <w:pStyle w:val="Kjene"/>
        <w:jc w:val="both"/>
        <w:rPr>
          <w:rFonts w:ascii="Book Antiqua" w:hAnsi="Book Antiqua"/>
          <w:sz w:val="22"/>
          <w:lang w:val="lv-LV"/>
        </w:rPr>
      </w:pPr>
      <w:r>
        <w:rPr>
          <w:rFonts w:ascii="Book Antiqua" w:hAnsi="Book Antiqua"/>
          <w:sz w:val="22"/>
          <w:lang w:val="lv-LV"/>
        </w:rPr>
        <w:t xml:space="preserve">11.5. Papildus Darbi: </w:t>
      </w:r>
    </w:p>
    <w:p w:rsidR="005760A8" w:rsidRDefault="005760A8" w:rsidP="005760A8">
      <w:pPr>
        <w:pStyle w:val="Kjene"/>
        <w:ind w:left="540"/>
        <w:jc w:val="both"/>
        <w:rPr>
          <w:rFonts w:ascii="Book Antiqua" w:hAnsi="Book Antiqua"/>
          <w:sz w:val="22"/>
          <w:lang w:val="lv-LV"/>
        </w:rPr>
      </w:pPr>
      <w:r>
        <w:rPr>
          <w:rFonts w:ascii="Book Antiqua" w:hAnsi="Book Antiqua"/>
          <w:sz w:val="22"/>
          <w:lang w:val="lv-LV"/>
        </w:rPr>
        <w:t xml:space="preserve">12.5.1.Ja rodas nepieciešamība par tādu darbu veikšanu, kas nav paredzēti </w:t>
      </w:r>
      <w:r>
        <w:rPr>
          <w:rFonts w:ascii="Book Antiqua" w:hAnsi="Book Antiqua"/>
          <w:sz w:val="22"/>
          <w:lang w:val="lv-LV"/>
        </w:rPr>
        <w:lastRenderedPageBreak/>
        <w:t xml:space="preserve">līgumā vai to pielikumos, Būvuzņēmējs iesniedz Pasūtītājam sīku plānoto papildus izmaksu atšifrējumu un Puses savstarpēji saskaņo to izpildes termiņus, cenu u.c. jautājumus. </w:t>
      </w:r>
    </w:p>
    <w:p w:rsidR="005760A8" w:rsidRDefault="005760A8" w:rsidP="005760A8">
      <w:pPr>
        <w:pStyle w:val="Kjene"/>
        <w:ind w:left="720" w:hanging="540"/>
        <w:jc w:val="both"/>
        <w:rPr>
          <w:rFonts w:ascii="Book Antiqua" w:hAnsi="Book Antiqua"/>
          <w:sz w:val="22"/>
          <w:lang w:val="lv-LV"/>
        </w:rPr>
      </w:pPr>
      <w:r>
        <w:rPr>
          <w:rFonts w:ascii="Book Antiqua" w:hAnsi="Book Antiqua"/>
          <w:sz w:val="22"/>
          <w:lang w:val="lv-LV"/>
        </w:rPr>
        <w:t>11.6. Pusēm ir tiesības veikt izmaiņas līgumā, ja tās attiecas uz palīgdarbiem vai papildus darbiem (iesniedzot izmaksu atšifrējumu), līguma izpildes laiku, ja tas nepasliktina gala rezultātu.</w:t>
      </w:r>
    </w:p>
    <w:p w:rsidR="005760A8" w:rsidRDefault="005760A8" w:rsidP="005760A8">
      <w:pPr>
        <w:pStyle w:val="Kjene"/>
        <w:widowControl/>
        <w:numPr>
          <w:ilvl w:val="1"/>
          <w:numId w:val="19"/>
        </w:numPr>
        <w:overflowPunct/>
        <w:autoSpaceDE/>
        <w:adjustRightInd/>
        <w:jc w:val="both"/>
        <w:rPr>
          <w:rFonts w:ascii="Book Antiqua" w:hAnsi="Book Antiqua"/>
          <w:sz w:val="22"/>
          <w:lang w:val="lv-LV"/>
        </w:rPr>
      </w:pPr>
      <w:r>
        <w:rPr>
          <w:rFonts w:ascii="Book Antiqua" w:hAnsi="Book Antiqua"/>
          <w:sz w:val="22"/>
          <w:lang w:val="lv-LV"/>
        </w:rPr>
        <w:t>Līguma darbības apturēšana un atjaunošana notiek sekojošos apstākļos:</w:t>
      </w:r>
    </w:p>
    <w:p w:rsidR="005760A8" w:rsidRDefault="005760A8" w:rsidP="005760A8">
      <w:pPr>
        <w:pStyle w:val="Kjene"/>
        <w:widowControl/>
        <w:numPr>
          <w:ilvl w:val="2"/>
          <w:numId w:val="19"/>
        </w:numPr>
        <w:overflowPunct/>
        <w:autoSpaceDE/>
        <w:adjustRightInd/>
        <w:jc w:val="both"/>
        <w:rPr>
          <w:rFonts w:ascii="Book Antiqua" w:hAnsi="Book Antiqua"/>
          <w:sz w:val="22"/>
          <w:lang w:val="lv-LV"/>
        </w:rPr>
      </w:pPr>
      <w:r>
        <w:rPr>
          <w:rFonts w:ascii="Book Antiqua" w:hAnsi="Book Antiqua"/>
          <w:sz w:val="22"/>
          <w:lang w:val="lv-LV"/>
        </w:rPr>
        <w:t>Līguma darbība var tikt apturēta, ja iestājas nepārvaramas varas apstākļi vai tiek konstatētas būtiskas atkāpes no šī līguma noteikumiem un Latvijas Republikas spēkā esošajiem normatīviem, standartiem un normatīvajiem aktiem, kas regulē šādu darbu veikšanu.</w:t>
      </w:r>
    </w:p>
    <w:p w:rsidR="005760A8" w:rsidRDefault="005760A8" w:rsidP="005760A8">
      <w:pPr>
        <w:pStyle w:val="Kjene"/>
        <w:widowControl/>
        <w:numPr>
          <w:ilvl w:val="2"/>
          <w:numId w:val="19"/>
        </w:numPr>
        <w:overflowPunct/>
        <w:autoSpaceDE/>
        <w:adjustRightInd/>
        <w:jc w:val="both"/>
        <w:rPr>
          <w:rFonts w:ascii="Book Antiqua" w:hAnsi="Book Antiqua"/>
          <w:sz w:val="22"/>
          <w:lang w:val="lv-LV"/>
        </w:rPr>
      </w:pPr>
      <w:r>
        <w:rPr>
          <w:rFonts w:ascii="Book Antiqua" w:hAnsi="Book Antiqua"/>
          <w:sz w:val="22"/>
          <w:lang w:val="lv-LV"/>
        </w:rPr>
        <w:t>Pasūtītājam ir tiesības apturēt līguma darbību, pārtraucot savu saistību izpildi, par to 14 (četrpadsmit) dienas iepriekš Būvuzņēmēju rakstiski informējot, sastādot Darbu apturēšanas aktu un veicot norēķinus par faktiski izpildītajiem darbiem;</w:t>
      </w:r>
    </w:p>
    <w:p w:rsidR="005760A8" w:rsidRDefault="005760A8" w:rsidP="005760A8">
      <w:pPr>
        <w:pStyle w:val="Kjene"/>
        <w:widowControl/>
        <w:numPr>
          <w:ilvl w:val="2"/>
          <w:numId w:val="19"/>
        </w:numPr>
        <w:overflowPunct/>
        <w:autoSpaceDE/>
        <w:adjustRightInd/>
        <w:jc w:val="both"/>
        <w:rPr>
          <w:rFonts w:ascii="Book Antiqua" w:hAnsi="Book Antiqua"/>
          <w:sz w:val="22"/>
          <w:lang w:val="lv-LV"/>
        </w:rPr>
      </w:pPr>
      <w:r>
        <w:rPr>
          <w:rFonts w:ascii="Book Antiqua" w:hAnsi="Book Antiqua"/>
          <w:sz w:val="22"/>
          <w:lang w:val="lv-LV"/>
        </w:rPr>
        <w:t>Būvuzņēmējam nav tiesību, pēc darbu apturēšanas akta sastādīšanas un abpusējas parakstīšanas, pretendēt uz kompensāciju par līguma darbības apturēšanas laikā veikto Darbu;</w:t>
      </w:r>
    </w:p>
    <w:p w:rsidR="005760A8" w:rsidRDefault="005760A8" w:rsidP="005760A8">
      <w:pPr>
        <w:pStyle w:val="Kjene"/>
        <w:widowControl/>
        <w:numPr>
          <w:ilvl w:val="2"/>
          <w:numId w:val="19"/>
        </w:numPr>
        <w:overflowPunct/>
        <w:autoSpaceDE/>
        <w:adjustRightInd/>
        <w:jc w:val="both"/>
        <w:rPr>
          <w:rFonts w:ascii="Book Antiqua" w:hAnsi="Book Antiqua"/>
          <w:sz w:val="22"/>
          <w:lang w:val="lv-LV"/>
        </w:rPr>
      </w:pPr>
      <w:r>
        <w:rPr>
          <w:rFonts w:ascii="Book Antiqua" w:hAnsi="Book Antiqua"/>
          <w:sz w:val="22"/>
          <w:lang w:val="lv-LV"/>
        </w:rPr>
        <w:t>par līguma darbības atjaunošanu Pasūtītājs 14 (četrpadsmit) dienas iepriekš Būvuzņēmēju rakstveidā informē un, saņemot Būvuzņēmēja piekrišanu turpināt Darbus šī līguma noteiktajā apmērā, par šajā līgumā noteikto cenu, sastāda papildus vienošanos pie šī līguma.</w:t>
      </w:r>
    </w:p>
    <w:p w:rsidR="005760A8" w:rsidRDefault="005760A8" w:rsidP="005760A8">
      <w:pPr>
        <w:pStyle w:val="Kjene"/>
        <w:widowControl/>
        <w:numPr>
          <w:ilvl w:val="1"/>
          <w:numId w:val="20"/>
        </w:numPr>
        <w:overflowPunct/>
        <w:autoSpaceDE/>
        <w:adjustRightInd/>
        <w:jc w:val="both"/>
        <w:rPr>
          <w:rFonts w:ascii="Book Antiqua" w:hAnsi="Book Antiqua"/>
          <w:sz w:val="22"/>
          <w:lang w:val="lv-LV"/>
        </w:rPr>
      </w:pPr>
      <w:r>
        <w:rPr>
          <w:rFonts w:ascii="Book Antiqua" w:hAnsi="Book Antiqua"/>
          <w:sz w:val="22"/>
          <w:lang w:val="lv-LV"/>
        </w:rPr>
        <w:t>.   Līguma izbeigšana notiek sekojošos apstākļos:</w:t>
      </w:r>
    </w:p>
    <w:p w:rsidR="005760A8" w:rsidRDefault="005760A8" w:rsidP="005760A8">
      <w:pPr>
        <w:pStyle w:val="Kjene"/>
        <w:widowControl/>
        <w:numPr>
          <w:ilvl w:val="2"/>
          <w:numId w:val="21"/>
        </w:numPr>
        <w:overflowPunct/>
        <w:autoSpaceDE/>
        <w:adjustRightInd/>
        <w:jc w:val="both"/>
        <w:rPr>
          <w:rFonts w:ascii="Book Antiqua" w:hAnsi="Book Antiqua"/>
          <w:sz w:val="22"/>
          <w:lang w:val="lv-LV"/>
        </w:rPr>
      </w:pPr>
      <w:r>
        <w:rPr>
          <w:rFonts w:ascii="Book Antiqua" w:hAnsi="Book Antiqua"/>
          <w:sz w:val="22"/>
          <w:lang w:val="lv-LV"/>
        </w:rPr>
        <w:t xml:space="preserve">katra no Pusēm patur sev tiesības vienpusēji atkāpties no šajā līgumā minēto saistību izpildes, ja otra Puse nav izpildījusi vienu vai vairākas saistības, un, pēc rakstiska brīdinājuma saņemšanas, saistību nepildīšana nav novērsta 5 (piecu) dienu laikā. Puse, kas pēc rakstiska brīdinājuma saņemšanas nav izpildījusi brīdinājumā norādīto saistību, sedz otrai pusei zaudējumus, ko tā ar savu darbību vai bezdarbību radījusi. </w:t>
      </w:r>
    </w:p>
    <w:p w:rsidR="005760A8" w:rsidRDefault="005760A8" w:rsidP="005760A8">
      <w:pPr>
        <w:pStyle w:val="Kjene"/>
        <w:widowControl/>
        <w:numPr>
          <w:ilvl w:val="2"/>
          <w:numId w:val="21"/>
        </w:numPr>
        <w:overflowPunct/>
        <w:autoSpaceDE/>
        <w:adjustRightInd/>
        <w:jc w:val="both"/>
        <w:rPr>
          <w:rFonts w:ascii="Book Antiqua" w:hAnsi="Book Antiqua"/>
          <w:sz w:val="22"/>
          <w:lang w:val="lv-LV"/>
        </w:rPr>
      </w:pPr>
      <w:r>
        <w:rPr>
          <w:rFonts w:ascii="Book Antiqua" w:hAnsi="Book Antiqua"/>
          <w:sz w:val="22"/>
          <w:lang w:val="lv-LV"/>
        </w:rPr>
        <w:t>Līguma darbība var tikt izbeigta, ja iestājas nepārvaramas varas apstākļi un/vai līguma darbība apturēta šī līguma noteiktajā kārtībā, un tā nevar tikt atjaunota būtiski nemainot šī līguma cenu vai darbu izpildes termiņu.</w:t>
      </w:r>
    </w:p>
    <w:p w:rsidR="005760A8" w:rsidRDefault="005760A8" w:rsidP="005760A8">
      <w:pPr>
        <w:pStyle w:val="Kjene"/>
        <w:widowControl/>
        <w:numPr>
          <w:ilvl w:val="2"/>
          <w:numId w:val="21"/>
        </w:numPr>
        <w:overflowPunct/>
        <w:autoSpaceDE/>
        <w:adjustRightInd/>
        <w:jc w:val="both"/>
        <w:rPr>
          <w:rFonts w:ascii="Book Antiqua" w:hAnsi="Book Antiqua"/>
          <w:sz w:val="22"/>
          <w:lang w:val="lv-LV"/>
        </w:rPr>
      </w:pPr>
      <w:r>
        <w:rPr>
          <w:rFonts w:ascii="Book Antiqua" w:hAnsi="Book Antiqua"/>
          <w:sz w:val="22"/>
          <w:lang w:val="lv-LV"/>
        </w:rPr>
        <w:t xml:space="preserve"> Pie līguma darbības pārtraukšanas visas nenomaksātās soda sankcijas un visi kārtējie maksājumi par Darbu izpildi jāsamaksā 10 (desmit) darba dienu laikā pēc Darbu pārtraukšanas akta abpusējas parakstīšanas.</w:t>
      </w:r>
    </w:p>
    <w:p w:rsidR="005760A8" w:rsidRDefault="005760A8" w:rsidP="005760A8">
      <w:pPr>
        <w:pStyle w:val="Kjene"/>
        <w:widowControl/>
        <w:numPr>
          <w:ilvl w:val="1"/>
          <w:numId w:val="21"/>
        </w:numPr>
        <w:overflowPunct/>
        <w:autoSpaceDE/>
        <w:adjustRightInd/>
        <w:jc w:val="both"/>
        <w:rPr>
          <w:rFonts w:ascii="Book Antiqua" w:hAnsi="Book Antiqua"/>
          <w:sz w:val="22"/>
          <w:lang w:val="lv-LV"/>
        </w:rPr>
      </w:pPr>
      <w:r>
        <w:rPr>
          <w:rFonts w:ascii="Book Antiqua" w:hAnsi="Book Antiqua"/>
          <w:sz w:val="22"/>
          <w:lang w:val="lv-LV"/>
        </w:rPr>
        <w:t xml:space="preserve">Līgums tiek uzskatīts par izpildītu, kad Puses ir pilnā mērā izpildījušas šī līguma saistības.  </w:t>
      </w:r>
    </w:p>
    <w:p w:rsidR="005760A8" w:rsidRDefault="005760A8" w:rsidP="005760A8">
      <w:pPr>
        <w:pStyle w:val="Kjene"/>
        <w:widowControl/>
        <w:numPr>
          <w:ilvl w:val="1"/>
          <w:numId w:val="21"/>
        </w:numPr>
        <w:overflowPunct/>
        <w:autoSpaceDE/>
        <w:adjustRightInd/>
        <w:jc w:val="both"/>
        <w:rPr>
          <w:rFonts w:ascii="Book Antiqua" w:hAnsi="Book Antiqua"/>
          <w:sz w:val="22"/>
          <w:lang w:val="lv-LV"/>
        </w:rPr>
      </w:pPr>
      <w:r>
        <w:rPr>
          <w:rFonts w:ascii="Book Antiqua" w:hAnsi="Book Antiqua"/>
          <w:sz w:val="22"/>
          <w:lang w:val="lv-LV"/>
        </w:rPr>
        <w:t>Šis līgums var tikt grozīts vai papildināts pēc Pušu vienošanās rakstiskā formā, kas stājas spēkā pēc abpusējas parakstīšanas un apstiprināšanas, kļūstot par šī līguma neatņemamu sastāvdaļu.</w:t>
      </w:r>
    </w:p>
    <w:p w:rsidR="005760A8" w:rsidRDefault="005760A8" w:rsidP="005760A8">
      <w:pPr>
        <w:pStyle w:val="Kjene"/>
        <w:tabs>
          <w:tab w:val="left" w:pos="720"/>
        </w:tabs>
        <w:jc w:val="both"/>
        <w:rPr>
          <w:rFonts w:ascii="Book Antiqua" w:hAnsi="Book Antiqua"/>
          <w:sz w:val="22"/>
          <w:lang w:val="lv-LV"/>
        </w:rPr>
      </w:pPr>
    </w:p>
    <w:p w:rsidR="005760A8" w:rsidRDefault="005760A8" w:rsidP="005760A8">
      <w:pPr>
        <w:widowControl/>
        <w:numPr>
          <w:ilvl w:val="0"/>
          <w:numId w:val="21"/>
        </w:numPr>
        <w:overflowPunct/>
        <w:autoSpaceDE/>
        <w:adjustRightInd/>
        <w:jc w:val="center"/>
        <w:rPr>
          <w:rFonts w:ascii="Book Antiqua" w:hAnsi="Book Antiqua"/>
          <w:b/>
          <w:sz w:val="22"/>
          <w:lang w:val="lv-LV"/>
        </w:rPr>
      </w:pPr>
      <w:r>
        <w:rPr>
          <w:rFonts w:ascii="Book Antiqua" w:hAnsi="Book Antiqua"/>
          <w:b/>
          <w:sz w:val="22"/>
          <w:lang w:val="lv-LV"/>
        </w:rPr>
        <w:t xml:space="preserve">Strīdu izskatīšanas kārtība un citi nosacījumi </w:t>
      </w:r>
    </w:p>
    <w:p w:rsidR="005760A8" w:rsidRDefault="005760A8" w:rsidP="005760A8">
      <w:pPr>
        <w:rPr>
          <w:rFonts w:ascii="Book Antiqua" w:hAnsi="Book Antiqua"/>
          <w:b/>
          <w:sz w:val="22"/>
          <w:lang w:val="lv-LV"/>
        </w:rPr>
      </w:pPr>
    </w:p>
    <w:p w:rsidR="005760A8" w:rsidRDefault="005760A8" w:rsidP="005760A8">
      <w:pPr>
        <w:pStyle w:val="Pamatteksts"/>
        <w:tabs>
          <w:tab w:val="num" w:pos="1042"/>
        </w:tabs>
        <w:ind w:left="540" w:hanging="360"/>
        <w:rPr>
          <w:rFonts w:ascii="Book Antiqua" w:hAnsi="Book Antiqua"/>
          <w:sz w:val="22"/>
          <w:lang w:val="lv-LV"/>
        </w:rPr>
      </w:pPr>
      <w:r>
        <w:rPr>
          <w:rFonts w:ascii="Book Antiqua" w:hAnsi="Book Antiqua"/>
          <w:sz w:val="22"/>
          <w:lang w:val="lv-LV"/>
        </w:rPr>
        <w:t>12.1. Līguma izpildes laikā radušos strīdus puses risina vienojoties vai, ja vienošanās nav iespējama, strīdu izskata tiesā Latvijas Republikas likumos noteiktajā kārtībā.</w:t>
      </w:r>
    </w:p>
    <w:p w:rsidR="005760A8" w:rsidRDefault="005760A8" w:rsidP="005760A8">
      <w:pPr>
        <w:pStyle w:val="Pamatteksts"/>
        <w:tabs>
          <w:tab w:val="num" w:pos="1042"/>
        </w:tabs>
        <w:ind w:left="540" w:hanging="540"/>
        <w:rPr>
          <w:sz w:val="24"/>
          <w:szCs w:val="24"/>
          <w:lang w:val="lv-LV"/>
        </w:rPr>
      </w:pPr>
      <w:r>
        <w:rPr>
          <w:sz w:val="24"/>
          <w:szCs w:val="24"/>
          <w:lang w:val="lv-LV"/>
        </w:rPr>
        <w:t xml:space="preserve">   12.2.Lai sekmīgi vadītu šī līguma izpildi:</w:t>
      </w:r>
    </w:p>
    <w:p w:rsidR="005760A8" w:rsidRDefault="005760A8" w:rsidP="005760A8">
      <w:pPr>
        <w:pStyle w:val="Kjene"/>
        <w:ind w:left="360"/>
        <w:jc w:val="both"/>
        <w:rPr>
          <w:rFonts w:ascii="Book Antiqua" w:hAnsi="Book Antiqua"/>
          <w:sz w:val="22"/>
          <w:lang w:val="lv-LV"/>
        </w:rPr>
      </w:pPr>
      <w:r>
        <w:rPr>
          <w:rFonts w:ascii="Book Antiqua" w:hAnsi="Book Antiqua"/>
          <w:sz w:val="22"/>
          <w:lang w:val="lv-LV"/>
        </w:rPr>
        <w:t xml:space="preserve">12.2.1. Būvuzņēmējs un Pasūtītājs nozīmē pārstāvjus, kuriem ir tiesības darboties Pušu vārdā saistībā ar šī līguma izpildi, t.sk., veic ar šo līgumu uzņemto saistību </w:t>
      </w:r>
      <w:r>
        <w:rPr>
          <w:rFonts w:ascii="Book Antiqua" w:hAnsi="Book Antiqua"/>
          <w:sz w:val="22"/>
          <w:lang w:val="lv-LV"/>
        </w:rPr>
        <w:lastRenderedPageBreak/>
        <w:t>izpildes kontroli, organizēt starp Pusēm finansiāla un cita rakstura vienošanos slēgšanu;</w:t>
      </w:r>
    </w:p>
    <w:p w:rsidR="005760A8" w:rsidRDefault="005760A8" w:rsidP="005760A8">
      <w:pPr>
        <w:pStyle w:val="Kjene"/>
        <w:ind w:left="360"/>
        <w:jc w:val="both"/>
        <w:rPr>
          <w:rFonts w:ascii="Book Antiqua" w:hAnsi="Book Antiqua"/>
          <w:sz w:val="22"/>
          <w:lang w:val="lv-LV"/>
        </w:rPr>
      </w:pPr>
      <w:r>
        <w:rPr>
          <w:rFonts w:ascii="Book Antiqua" w:hAnsi="Book Antiqua"/>
          <w:sz w:val="22"/>
          <w:lang w:val="lv-LV"/>
        </w:rPr>
        <w:t xml:space="preserve">12.2.2. Pēc vajadzības tiek sasauktas sapulces, kurās tiek risināti ar Darbu veikšanu saistītie jautājumi. Sapulces tiek protokolētas un tajā fiksētie lēmumi ir saistoši abām Pusēm. </w:t>
      </w:r>
    </w:p>
    <w:p w:rsidR="006E001C" w:rsidRPr="00EE0537" w:rsidRDefault="006E001C" w:rsidP="006E001C">
      <w:pPr>
        <w:pStyle w:val="Kjene"/>
        <w:widowControl/>
        <w:numPr>
          <w:ilvl w:val="0"/>
          <w:numId w:val="24"/>
        </w:numPr>
        <w:tabs>
          <w:tab w:val="clear" w:pos="4320"/>
          <w:tab w:val="clear" w:pos="8640"/>
        </w:tabs>
        <w:overflowPunct/>
        <w:autoSpaceDE/>
        <w:autoSpaceDN/>
        <w:adjustRightInd/>
        <w:jc w:val="both"/>
        <w:rPr>
          <w:rFonts w:ascii="Book Antiqua" w:hAnsi="Book Antiqua"/>
          <w:sz w:val="22"/>
          <w:lang w:val="lv-LV"/>
        </w:rPr>
      </w:pPr>
      <w:r>
        <w:rPr>
          <w:rFonts w:ascii="Book Antiqua" w:hAnsi="Book Antiqua"/>
          <w:sz w:val="22"/>
          <w:lang w:val="lv-LV"/>
        </w:rPr>
        <w:t>12.2</w:t>
      </w:r>
      <w:r w:rsidRPr="00EE0537">
        <w:rPr>
          <w:rFonts w:ascii="Book Antiqua" w:hAnsi="Book Antiqua"/>
          <w:sz w:val="22"/>
          <w:lang w:val="lv-LV"/>
        </w:rPr>
        <w:t>.3.Pusēm ir tiesības nomainīt kontaktpersonas, savlaicīgi par to brīdinot otru Pusi.</w:t>
      </w:r>
    </w:p>
    <w:p w:rsidR="006E001C" w:rsidRPr="00EE0537" w:rsidRDefault="006E001C" w:rsidP="006E001C">
      <w:pPr>
        <w:pStyle w:val="Kjene"/>
        <w:jc w:val="both"/>
        <w:rPr>
          <w:rFonts w:ascii="Book Antiqua" w:hAnsi="Book Antiqua"/>
          <w:sz w:val="22"/>
          <w:lang w:val="lv-LV"/>
        </w:rPr>
      </w:pPr>
      <w:r>
        <w:rPr>
          <w:rFonts w:ascii="Book Antiqua" w:hAnsi="Book Antiqua"/>
          <w:sz w:val="22"/>
          <w:lang w:val="lv-LV"/>
        </w:rPr>
        <w:t xml:space="preserve">      12.2</w:t>
      </w:r>
      <w:r w:rsidRPr="00EE0537">
        <w:rPr>
          <w:rFonts w:ascii="Book Antiqua" w:hAnsi="Book Antiqua"/>
          <w:sz w:val="22"/>
          <w:lang w:val="lv-LV"/>
        </w:rPr>
        <w:t xml:space="preserve">.4.Pušu kontaktpersonas: </w:t>
      </w:r>
    </w:p>
    <w:p w:rsidR="006E001C" w:rsidRPr="00EE0537" w:rsidRDefault="006E001C" w:rsidP="006E001C">
      <w:pPr>
        <w:pStyle w:val="Kjene"/>
        <w:ind w:left="180"/>
        <w:jc w:val="both"/>
        <w:rPr>
          <w:rFonts w:ascii="Book Antiqua" w:hAnsi="Book Antiqua"/>
          <w:sz w:val="22"/>
          <w:lang w:val="lv-LV"/>
        </w:rPr>
      </w:pPr>
    </w:p>
    <w:tbl>
      <w:tblPr>
        <w:tblW w:w="0" w:type="auto"/>
        <w:tblInd w:w="108" w:type="dxa"/>
        <w:tblLayout w:type="fixed"/>
        <w:tblLook w:val="0000" w:firstRow="0" w:lastRow="0" w:firstColumn="0" w:lastColumn="0" w:noHBand="0" w:noVBand="0"/>
      </w:tblPr>
      <w:tblGrid>
        <w:gridCol w:w="4680"/>
        <w:gridCol w:w="3600"/>
      </w:tblGrid>
      <w:tr w:rsidR="006E001C" w:rsidRPr="00EE0537" w:rsidTr="00CD42B5">
        <w:tc>
          <w:tcPr>
            <w:tcW w:w="4680" w:type="dxa"/>
            <w:tcBorders>
              <w:top w:val="nil"/>
              <w:left w:val="nil"/>
              <w:bottom w:val="nil"/>
              <w:right w:val="nil"/>
            </w:tcBorders>
          </w:tcPr>
          <w:p w:rsidR="006E001C" w:rsidRPr="00EE0537" w:rsidRDefault="006E001C" w:rsidP="00CD42B5">
            <w:pPr>
              <w:numPr>
                <w:ilvl w:val="12"/>
                <w:numId w:val="0"/>
              </w:numPr>
              <w:rPr>
                <w:rFonts w:ascii="Book Antiqua" w:hAnsi="Book Antiqua"/>
                <w:b/>
                <w:sz w:val="22"/>
              </w:rPr>
            </w:pPr>
            <w:r w:rsidRPr="00EE0537">
              <w:rPr>
                <w:rFonts w:ascii="Book Antiqua" w:hAnsi="Book Antiqua"/>
                <w:b/>
                <w:sz w:val="22"/>
              </w:rPr>
              <w:t>Būvuzņēmēja pārstāvis</w:t>
            </w:r>
          </w:p>
          <w:p w:rsidR="006E001C" w:rsidRPr="00EE0537" w:rsidRDefault="006E001C" w:rsidP="00CD42B5">
            <w:pPr>
              <w:numPr>
                <w:ilvl w:val="12"/>
                <w:numId w:val="0"/>
              </w:numPr>
              <w:rPr>
                <w:rFonts w:ascii="Book Antiqua" w:hAnsi="Book Antiqua"/>
                <w:sz w:val="22"/>
              </w:rPr>
            </w:pPr>
            <w:r>
              <w:rPr>
                <w:rFonts w:ascii="Book Antiqua" w:hAnsi="Book Antiqua"/>
                <w:sz w:val="22"/>
              </w:rPr>
              <w:t xml:space="preserve">Vārds, Uzvārds: </w:t>
            </w:r>
          </w:p>
        </w:tc>
        <w:tc>
          <w:tcPr>
            <w:tcW w:w="3600" w:type="dxa"/>
            <w:tcBorders>
              <w:top w:val="nil"/>
              <w:left w:val="nil"/>
              <w:bottom w:val="nil"/>
              <w:right w:val="nil"/>
            </w:tcBorders>
          </w:tcPr>
          <w:p w:rsidR="006E001C" w:rsidRPr="00EE0537" w:rsidRDefault="006E001C" w:rsidP="00CD42B5">
            <w:pPr>
              <w:pStyle w:val="heading"/>
              <w:numPr>
                <w:ilvl w:val="12"/>
                <w:numId w:val="0"/>
              </w:numPr>
              <w:rPr>
                <w:rFonts w:ascii="Book Antiqua" w:hAnsi="Book Antiqua"/>
              </w:rPr>
            </w:pPr>
            <w:r w:rsidRPr="00EE0537">
              <w:rPr>
                <w:rFonts w:ascii="Book Antiqua" w:hAnsi="Book Antiqua"/>
              </w:rPr>
              <w:t>Pasūtītāju pārstāvis</w:t>
            </w:r>
          </w:p>
          <w:p w:rsidR="006E001C" w:rsidRPr="00EE0537" w:rsidRDefault="006E001C" w:rsidP="00CD42B5">
            <w:pPr>
              <w:rPr>
                <w:rFonts w:ascii="Book Antiqua" w:hAnsi="Book Antiqua"/>
                <w:sz w:val="22"/>
              </w:rPr>
            </w:pPr>
            <w:r>
              <w:rPr>
                <w:rFonts w:ascii="Book Antiqua" w:hAnsi="Book Antiqua"/>
                <w:sz w:val="22"/>
              </w:rPr>
              <w:t>Vārds, Uzvārds</w:t>
            </w:r>
            <w:r w:rsidRPr="00EE0537">
              <w:rPr>
                <w:rFonts w:ascii="Book Antiqua" w:hAnsi="Book Antiqua"/>
                <w:sz w:val="22"/>
              </w:rPr>
              <w:t xml:space="preserve"> </w:t>
            </w:r>
            <w:r>
              <w:rPr>
                <w:rFonts w:ascii="Book Antiqua" w:hAnsi="Book Antiqua"/>
                <w:sz w:val="22"/>
              </w:rPr>
              <w:t xml:space="preserve"> Zigmunds Mickus</w:t>
            </w:r>
          </w:p>
        </w:tc>
      </w:tr>
      <w:tr w:rsidR="006E001C" w:rsidRPr="00EE0537" w:rsidTr="00CD42B5">
        <w:tc>
          <w:tcPr>
            <w:tcW w:w="468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p>
        </w:tc>
        <w:tc>
          <w:tcPr>
            <w:tcW w:w="360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p>
        </w:tc>
      </w:tr>
      <w:tr w:rsidR="006E001C" w:rsidRPr="00EE0537" w:rsidTr="00CD42B5">
        <w:tc>
          <w:tcPr>
            <w:tcW w:w="468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r w:rsidRPr="00EE0537">
              <w:rPr>
                <w:rFonts w:ascii="Book Antiqua" w:hAnsi="Book Antiqua"/>
                <w:sz w:val="22"/>
              </w:rPr>
              <w:t xml:space="preserve">Tālrunis: </w:t>
            </w:r>
          </w:p>
        </w:tc>
        <w:tc>
          <w:tcPr>
            <w:tcW w:w="360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r w:rsidRPr="00EE0537">
              <w:rPr>
                <w:rFonts w:ascii="Book Antiqua" w:hAnsi="Book Antiqua"/>
                <w:sz w:val="22"/>
              </w:rPr>
              <w:t xml:space="preserve">Tālrunis: </w:t>
            </w:r>
            <w:r>
              <w:rPr>
                <w:rFonts w:ascii="Book Antiqua" w:hAnsi="Book Antiqua"/>
                <w:sz w:val="22"/>
              </w:rPr>
              <w:t>29188434</w:t>
            </w:r>
          </w:p>
        </w:tc>
      </w:tr>
      <w:tr w:rsidR="006E001C" w:rsidRPr="00EE0537" w:rsidTr="00CD42B5">
        <w:tc>
          <w:tcPr>
            <w:tcW w:w="468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r w:rsidRPr="00EE0537">
              <w:rPr>
                <w:rFonts w:ascii="Book Antiqua" w:hAnsi="Book Antiqua"/>
                <w:sz w:val="22"/>
              </w:rPr>
              <w:t xml:space="preserve">Fakss: </w:t>
            </w:r>
          </w:p>
        </w:tc>
        <w:tc>
          <w:tcPr>
            <w:tcW w:w="360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r w:rsidRPr="00EE0537">
              <w:rPr>
                <w:rFonts w:ascii="Book Antiqua" w:hAnsi="Book Antiqua"/>
                <w:sz w:val="22"/>
              </w:rPr>
              <w:t>Fakss:</w:t>
            </w:r>
            <w:r w:rsidRPr="00EE0537">
              <w:rPr>
                <w:rFonts w:ascii="Book Antiqua" w:hAnsi="Book Antiqua"/>
                <w:b/>
                <w:sz w:val="22"/>
              </w:rPr>
              <w:t xml:space="preserve"> </w:t>
            </w:r>
          </w:p>
        </w:tc>
      </w:tr>
      <w:tr w:rsidR="006E001C" w:rsidRPr="00EE0537" w:rsidTr="00CD42B5">
        <w:tc>
          <w:tcPr>
            <w:tcW w:w="468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r w:rsidRPr="00EE0537">
              <w:rPr>
                <w:rFonts w:ascii="Book Antiqua" w:hAnsi="Book Antiqua"/>
                <w:sz w:val="22"/>
              </w:rPr>
              <w:t xml:space="preserve">e-pasts: </w:t>
            </w:r>
          </w:p>
        </w:tc>
        <w:tc>
          <w:tcPr>
            <w:tcW w:w="360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r w:rsidRPr="00EE0537">
              <w:rPr>
                <w:rFonts w:ascii="Book Antiqua" w:hAnsi="Book Antiqua"/>
                <w:sz w:val="22"/>
              </w:rPr>
              <w:t xml:space="preserve">e-pasts: </w:t>
            </w:r>
            <w:r>
              <w:rPr>
                <w:rFonts w:ascii="Book Antiqua" w:hAnsi="Book Antiqua"/>
                <w:sz w:val="22"/>
              </w:rPr>
              <w:t>dziga44@inbox.lv</w:t>
            </w:r>
          </w:p>
        </w:tc>
      </w:tr>
      <w:tr w:rsidR="006E001C" w:rsidRPr="00EE0537" w:rsidTr="00CD42B5">
        <w:tc>
          <w:tcPr>
            <w:tcW w:w="468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p>
        </w:tc>
        <w:tc>
          <w:tcPr>
            <w:tcW w:w="3600" w:type="dxa"/>
            <w:tcBorders>
              <w:top w:val="nil"/>
              <w:left w:val="nil"/>
              <w:bottom w:val="nil"/>
              <w:right w:val="nil"/>
            </w:tcBorders>
          </w:tcPr>
          <w:p w:rsidR="006E001C" w:rsidRPr="00EE0537" w:rsidRDefault="006E001C" w:rsidP="00CD42B5">
            <w:pPr>
              <w:numPr>
                <w:ilvl w:val="12"/>
                <w:numId w:val="0"/>
              </w:numPr>
              <w:rPr>
                <w:rFonts w:ascii="Book Antiqua" w:hAnsi="Book Antiqua"/>
                <w:sz w:val="22"/>
              </w:rPr>
            </w:pPr>
          </w:p>
        </w:tc>
      </w:tr>
    </w:tbl>
    <w:p w:rsidR="006E001C" w:rsidRDefault="006E001C" w:rsidP="005760A8">
      <w:pPr>
        <w:pStyle w:val="Kjene"/>
        <w:ind w:left="360"/>
        <w:jc w:val="both"/>
        <w:rPr>
          <w:rFonts w:ascii="Book Antiqua" w:hAnsi="Book Antiqua"/>
          <w:sz w:val="22"/>
          <w:lang w:val="lv-LV"/>
        </w:rPr>
      </w:pPr>
    </w:p>
    <w:tbl>
      <w:tblPr>
        <w:tblW w:w="0" w:type="auto"/>
        <w:tblInd w:w="108" w:type="dxa"/>
        <w:tblLayout w:type="fixed"/>
        <w:tblLook w:val="04A0" w:firstRow="1" w:lastRow="0" w:firstColumn="1" w:lastColumn="0" w:noHBand="0" w:noVBand="1"/>
      </w:tblPr>
      <w:tblGrid>
        <w:gridCol w:w="4680"/>
        <w:gridCol w:w="3600"/>
      </w:tblGrid>
      <w:tr w:rsidR="005760A8" w:rsidRPr="006E001C" w:rsidTr="005760A8">
        <w:tc>
          <w:tcPr>
            <w:tcW w:w="4680" w:type="dxa"/>
          </w:tcPr>
          <w:p w:rsidR="005760A8" w:rsidRPr="006E001C" w:rsidRDefault="005760A8" w:rsidP="001C362A">
            <w:pPr>
              <w:widowControl/>
              <w:overflowPunct/>
              <w:autoSpaceDE/>
              <w:autoSpaceDN/>
              <w:adjustRightInd/>
              <w:jc w:val="center"/>
              <w:rPr>
                <w:rFonts w:ascii="Book Antiqua" w:hAnsi="Book Antiqua"/>
                <w:sz w:val="22"/>
                <w:lang w:val="lv-LV"/>
              </w:rPr>
            </w:pPr>
          </w:p>
        </w:tc>
        <w:tc>
          <w:tcPr>
            <w:tcW w:w="3600" w:type="dxa"/>
          </w:tcPr>
          <w:p w:rsidR="005760A8" w:rsidRPr="006E001C" w:rsidRDefault="005760A8">
            <w:pPr>
              <w:numPr>
                <w:ilvl w:val="12"/>
                <w:numId w:val="0"/>
              </w:numPr>
              <w:rPr>
                <w:rFonts w:ascii="Book Antiqua" w:hAnsi="Book Antiqua"/>
                <w:sz w:val="22"/>
                <w:lang w:val="lv-LV"/>
              </w:rPr>
            </w:pPr>
          </w:p>
        </w:tc>
      </w:tr>
    </w:tbl>
    <w:p w:rsidR="005760A8" w:rsidRDefault="005760A8" w:rsidP="005760A8">
      <w:pPr>
        <w:pStyle w:val="Kjene"/>
        <w:jc w:val="both"/>
        <w:rPr>
          <w:rFonts w:ascii="Book Antiqua" w:hAnsi="Book Antiqua"/>
          <w:sz w:val="22"/>
          <w:lang w:val="lv-LV"/>
        </w:rPr>
      </w:pPr>
      <w:r>
        <w:rPr>
          <w:rFonts w:ascii="Book Antiqua" w:hAnsi="Book Antiqua"/>
          <w:sz w:val="22"/>
          <w:lang w:val="lv-LV"/>
        </w:rPr>
        <w:t>12.3. Būvdarbu organizatoriskie jautājumi tiek risināti un izskatīti būvsapulcēs, kurās piedalās Būvdarbu vadītājs, Pasūtītāja pilnvarots pārstāvis un būvuzraugs, kā arī viņu pieaicinātās personas. Būvsapulces tiek sasauktas pēc nepieciešamības. Būvsapulču sasaukšanu, organizēšanu un protokolēšanu nodrošina Pasūtītājs.</w:t>
      </w:r>
    </w:p>
    <w:p w:rsidR="00946E38" w:rsidRDefault="00946E38" w:rsidP="005760A8">
      <w:pPr>
        <w:pStyle w:val="Kjene"/>
        <w:jc w:val="both"/>
        <w:rPr>
          <w:rFonts w:ascii="Book Antiqua" w:hAnsi="Book Antiqua"/>
          <w:sz w:val="22"/>
          <w:lang w:val="lv-LV"/>
        </w:rPr>
      </w:pPr>
    </w:p>
    <w:p w:rsidR="005760A8" w:rsidRDefault="005760A8" w:rsidP="005760A8">
      <w:pPr>
        <w:widowControl/>
        <w:numPr>
          <w:ilvl w:val="0"/>
          <w:numId w:val="21"/>
        </w:numPr>
        <w:overflowPunct/>
        <w:autoSpaceDE/>
        <w:adjustRightInd/>
        <w:jc w:val="center"/>
        <w:rPr>
          <w:rFonts w:ascii="Book Antiqua" w:hAnsi="Book Antiqua"/>
          <w:b/>
          <w:sz w:val="22"/>
        </w:rPr>
      </w:pPr>
      <w:r>
        <w:rPr>
          <w:rFonts w:ascii="Book Antiqua" w:hAnsi="Book Antiqua"/>
          <w:b/>
          <w:sz w:val="22"/>
        </w:rPr>
        <w:t>Nobeiguma noteikumi</w:t>
      </w:r>
    </w:p>
    <w:p w:rsidR="005760A8" w:rsidRDefault="005760A8" w:rsidP="005760A8">
      <w:pPr>
        <w:jc w:val="both"/>
        <w:rPr>
          <w:rFonts w:ascii="Book Antiqua" w:hAnsi="Book Antiqua"/>
          <w:sz w:val="22"/>
        </w:rPr>
      </w:pPr>
    </w:p>
    <w:p w:rsidR="005760A8" w:rsidRDefault="005760A8" w:rsidP="005760A8">
      <w:pPr>
        <w:pStyle w:val="Pamatteksts"/>
        <w:ind w:left="720" w:hanging="540"/>
        <w:rPr>
          <w:rFonts w:ascii="Book Antiqua" w:hAnsi="Book Antiqua"/>
          <w:sz w:val="22"/>
        </w:rPr>
      </w:pPr>
      <w:r>
        <w:rPr>
          <w:rFonts w:ascii="Book Antiqua" w:hAnsi="Book Antiqua"/>
          <w:sz w:val="22"/>
        </w:rPr>
        <w:t xml:space="preserve">13.1. Līgumā minētie pielikumi </w:t>
      </w:r>
      <w:proofErr w:type="gramStart"/>
      <w:r>
        <w:rPr>
          <w:rFonts w:ascii="Book Antiqua" w:hAnsi="Book Antiqua"/>
          <w:sz w:val="22"/>
        </w:rPr>
        <w:t>un</w:t>
      </w:r>
      <w:proofErr w:type="gramEnd"/>
      <w:r>
        <w:rPr>
          <w:rFonts w:ascii="Book Antiqua" w:hAnsi="Book Antiqua"/>
          <w:sz w:val="22"/>
        </w:rPr>
        <w:t xml:space="preserve"> ar šī līguma izpildi saistītie pielikumi, tajā skaitā izmaiņas un papildinājumi, kas ir rakstiski noformēti pēc to parakstīšanas kļūst par šī līguma pielikumiem un ir šī līguma neatņemamas sastāvdaļas.</w:t>
      </w:r>
    </w:p>
    <w:p w:rsidR="005760A8" w:rsidRDefault="005760A8" w:rsidP="005760A8">
      <w:pPr>
        <w:pStyle w:val="Pamatteksts"/>
        <w:ind w:left="540" w:hanging="360"/>
        <w:rPr>
          <w:rFonts w:ascii="Book Antiqua" w:hAnsi="Book Antiqua"/>
          <w:sz w:val="22"/>
        </w:rPr>
      </w:pPr>
      <w:r>
        <w:rPr>
          <w:rFonts w:ascii="Book Antiqua" w:hAnsi="Book Antiqua"/>
          <w:sz w:val="22"/>
        </w:rPr>
        <w:t>13.2</w:t>
      </w:r>
      <w:proofErr w:type="gramStart"/>
      <w:r>
        <w:rPr>
          <w:rFonts w:ascii="Book Antiqua" w:hAnsi="Book Antiqua"/>
          <w:sz w:val="22"/>
        </w:rPr>
        <w:t>.Visi</w:t>
      </w:r>
      <w:proofErr w:type="gramEnd"/>
      <w:r>
        <w:rPr>
          <w:rFonts w:ascii="Book Antiqua" w:hAnsi="Book Antiqua"/>
          <w:sz w:val="22"/>
        </w:rPr>
        <w:t xml:space="preserve"> ar līguma izpildi saistītie strīdi risināmi pārrunu ceļā, bet ja nav iespējams panākt vienošanos, tad Latvijas Republikas normatīvos aktos noteiktajā kārtībā tiesā. </w:t>
      </w:r>
      <w:proofErr w:type="gramStart"/>
      <w:r>
        <w:rPr>
          <w:rFonts w:ascii="Book Antiqua" w:hAnsi="Book Antiqua"/>
          <w:sz w:val="22"/>
        </w:rPr>
        <w:t>Nekādi strīdi, prasības iesniegšana vai pretprasības celšana tiesā, kā arī tiesas procesa norise neatbrīvo Puses no turpmākās šī Līguma saistību izpildes.</w:t>
      </w:r>
      <w:proofErr w:type="gramEnd"/>
    </w:p>
    <w:p w:rsidR="005760A8" w:rsidRDefault="005760A8" w:rsidP="005760A8">
      <w:pPr>
        <w:pStyle w:val="Pamatteksts"/>
        <w:widowControl/>
        <w:numPr>
          <w:ilvl w:val="1"/>
          <w:numId w:val="23"/>
        </w:numPr>
        <w:overflowPunct/>
        <w:autoSpaceDE/>
        <w:adjustRightInd/>
        <w:spacing w:after="0"/>
        <w:jc w:val="both"/>
        <w:rPr>
          <w:rFonts w:ascii="Book Antiqua" w:hAnsi="Book Antiqua"/>
          <w:sz w:val="22"/>
        </w:rPr>
      </w:pPr>
      <w:r>
        <w:rPr>
          <w:rFonts w:ascii="Book Antiqua" w:hAnsi="Book Antiqua"/>
          <w:sz w:val="22"/>
        </w:rPr>
        <w:t xml:space="preserve">Šis līgums ir saistošs kā Pusēm, tā arī to tiesību </w:t>
      </w:r>
      <w:proofErr w:type="gramStart"/>
      <w:r>
        <w:rPr>
          <w:rFonts w:ascii="Book Antiqua" w:hAnsi="Book Antiqua"/>
          <w:sz w:val="22"/>
        </w:rPr>
        <w:t>un</w:t>
      </w:r>
      <w:proofErr w:type="gramEnd"/>
      <w:r>
        <w:rPr>
          <w:rFonts w:ascii="Book Antiqua" w:hAnsi="Book Antiqua"/>
          <w:sz w:val="22"/>
        </w:rPr>
        <w:t xml:space="preserve"> pienākumu pārņēmējiem. Neviena no Pusēm nevar no līguma izrietošās saistības, tiesības vai pienākumus pilnā apjomā vai daļēji nodot vai pieņemt bez otras Puses rakstiskas piekrišanas. Ja kāda no Pusēm kļūst par bankrota, maksātnespējas vai citu līdzvērtīgu notikumu objektu, kas ietekmē otras Puses intereses, otrai Pusei ir tiesības paziņot par līguma laušanu un pieprasīt tai samaksāt pienākošās summas.</w:t>
      </w:r>
    </w:p>
    <w:p w:rsidR="005760A8" w:rsidRDefault="005760A8" w:rsidP="005760A8">
      <w:pPr>
        <w:pStyle w:val="Pamatteksts"/>
        <w:widowControl/>
        <w:numPr>
          <w:ilvl w:val="1"/>
          <w:numId w:val="23"/>
        </w:numPr>
        <w:overflowPunct/>
        <w:autoSpaceDE/>
        <w:adjustRightInd/>
        <w:spacing w:after="0"/>
        <w:jc w:val="both"/>
        <w:rPr>
          <w:rFonts w:ascii="Book Antiqua" w:hAnsi="Book Antiqua"/>
          <w:sz w:val="22"/>
        </w:rPr>
      </w:pPr>
      <w:r>
        <w:rPr>
          <w:rFonts w:ascii="Book Antiqua" w:hAnsi="Book Antiqua"/>
          <w:sz w:val="22"/>
        </w:rPr>
        <w:t xml:space="preserve">Šis līgums kopā ar pielikumiem ietver sevī visas Pušu vienošanās par līguma priekšmetu </w:t>
      </w:r>
      <w:proofErr w:type="gramStart"/>
      <w:r>
        <w:rPr>
          <w:rFonts w:ascii="Book Antiqua" w:hAnsi="Book Antiqua"/>
          <w:sz w:val="22"/>
        </w:rPr>
        <w:t>un</w:t>
      </w:r>
      <w:proofErr w:type="gramEnd"/>
      <w:r>
        <w:rPr>
          <w:rFonts w:ascii="Book Antiqua" w:hAnsi="Book Antiqua"/>
          <w:sz w:val="22"/>
        </w:rPr>
        <w:t xml:space="preserve"> aizstāj visas iepriekšējās rakstiskās vai mutiskās vienošanās un pārrunas par tiem. Šī līguma labojumi vai papildinājumi ir spēkā, kad tie ir noformēti rakstiski </w:t>
      </w:r>
      <w:proofErr w:type="gramStart"/>
      <w:r>
        <w:rPr>
          <w:rFonts w:ascii="Book Antiqua" w:hAnsi="Book Antiqua"/>
          <w:sz w:val="22"/>
        </w:rPr>
        <w:t>un</w:t>
      </w:r>
      <w:proofErr w:type="gramEnd"/>
      <w:r>
        <w:rPr>
          <w:rFonts w:ascii="Book Antiqua" w:hAnsi="Book Antiqua"/>
          <w:sz w:val="22"/>
        </w:rPr>
        <w:t xml:space="preserve"> abas Puses tos ir parakstījušas. </w:t>
      </w:r>
    </w:p>
    <w:p w:rsidR="005760A8" w:rsidRDefault="005760A8" w:rsidP="005760A8">
      <w:pPr>
        <w:pStyle w:val="Pamatteksts"/>
        <w:widowControl/>
        <w:numPr>
          <w:ilvl w:val="1"/>
          <w:numId w:val="23"/>
        </w:numPr>
        <w:overflowPunct/>
        <w:autoSpaceDE/>
        <w:adjustRightInd/>
        <w:spacing w:after="0"/>
        <w:rPr>
          <w:rFonts w:ascii="Book Antiqua" w:hAnsi="Book Antiqua"/>
          <w:sz w:val="22"/>
        </w:rPr>
      </w:pPr>
      <w:r>
        <w:rPr>
          <w:rFonts w:ascii="Book Antiqua" w:hAnsi="Book Antiqua"/>
          <w:sz w:val="22"/>
        </w:rPr>
        <w:t xml:space="preserve">Šis līgums ir spēkā ar tā parakstīšanas brīdi </w:t>
      </w:r>
      <w:proofErr w:type="gramStart"/>
      <w:r>
        <w:rPr>
          <w:rFonts w:ascii="Book Antiqua" w:hAnsi="Book Antiqua"/>
          <w:sz w:val="22"/>
        </w:rPr>
        <w:t>un</w:t>
      </w:r>
      <w:proofErr w:type="gramEnd"/>
      <w:r>
        <w:rPr>
          <w:rFonts w:ascii="Book Antiqua" w:hAnsi="Book Antiqua"/>
          <w:sz w:val="22"/>
        </w:rPr>
        <w:t xml:space="preserve"> tā darbības termiņš izbeidzas ar līgumā noteikto Pušu saistību izpildi, ja vien līguma darbības termiņš netiek pārtraukts pēc Pušu vienošanās vai nepārvaramās varas gadījumā.</w:t>
      </w:r>
    </w:p>
    <w:p w:rsidR="005760A8" w:rsidRDefault="005760A8" w:rsidP="005760A8">
      <w:pPr>
        <w:pStyle w:val="Pamatteksts"/>
        <w:widowControl/>
        <w:numPr>
          <w:ilvl w:val="1"/>
          <w:numId w:val="23"/>
        </w:numPr>
        <w:overflowPunct/>
        <w:autoSpaceDE/>
        <w:adjustRightInd/>
        <w:spacing w:after="0"/>
        <w:jc w:val="both"/>
        <w:rPr>
          <w:rFonts w:ascii="Book Antiqua" w:hAnsi="Book Antiqua"/>
          <w:sz w:val="22"/>
        </w:rPr>
      </w:pPr>
      <w:r>
        <w:rPr>
          <w:rFonts w:ascii="Book Antiqua" w:hAnsi="Book Antiqua"/>
          <w:sz w:val="22"/>
        </w:rPr>
        <w:t xml:space="preserve">Visi no šī līguma izrietošie paziņojumi, lūgumi, pieprasījumi </w:t>
      </w:r>
      <w:proofErr w:type="gramStart"/>
      <w:r>
        <w:rPr>
          <w:rFonts w:ascii="Book Antiqua" w:hAnsi="Book Antiqua"/>
          <w:sz w:val="22"/>
        </w:rPr>
        <w:t>un</w:t>
      </w:r>
      <w:proofErr w:type="gramEnd"/>
      <w:r>
        <w:rPr>
          <w:rFonts w:ascii="Book Antiqua" w:hAnsi="Book Antiqua"/>
          <w:sz w:val="22"/>
        </w:rPr>
        <w:t xml:space="preserve"> cita informācija ir noformējama rakstveidā latviešu valodā.</w:t>
      </w:r>
    </w:p>
    <w:p w:rsidR="005760A8" w:rsidRDefault="005760A8" w:rsidP="005760A8">
      <w:pPr>
        <w:pStyle w:val="Pamatteksts"/>
        <w:widowControl/>
        <w:numPr>
          <w:ilvl w:val="1"/>
          <w:numId w:val="23"/>
        </w:numPr>
        <w:overflowPunct/>
        <w:autoSpaceDE/>
        <w:adjustRightInd/>
        <w:spacing w:after="0"/>
        <w:jc w:val="both"/>
        <w:rPr>
          <w:rFonts w:ascii="Book Antiqua" w:hAnsi="Book Antiqua"/>
          <w:sz w:val="22"/>
        </w:rPr>
      </w:pPr>
      <w:r>
        <w:rPr>
          <w:rFonts w:ascii="Book Antiqua" w:hAnsi="Book Antiqua"/>
          <w:sz w:val="22"/>
        </w:rPr>
        <w:lastRenderedPageBreak/>
        <w:t xml:space="preserve">Šis līgums sastādīts uz </w:t>
      </w:r>
      <w:r>
        <w:rPr>
          <w:rFonts w:ascii="Book Antiqua" w:hAnsi="Book Antiqua"/>
          <w:sz w:val="22"/>
          <w:highlight w:val="lightGray"/>
        </w:rPr>
        <w:t>8</w:t>
      </w:r>
      <w:r>
        <w:rPr>
          <w:rFonts w:ascii="Book Antiqua" w:hAnsi="Book Antiqua"/>
          <w:sz w:val="22"/>
        </w:rPr>
        <w:t xml:space="preserve"> lapām, latviešu valodā, divos identiski vienādos eksemplāros, no kuriem viens atrodas pie Pasūtītāja </w:t>
      </w:r>
      <w:proofErr w:type="gramStart"/>
      <w:r>
        <w:rPr>
          <w:rFonts w:ascii="Book Antiqua" w:hAnsi="Book Antiqua"/>
          <w:sz w:val="22"/>
        </w:rPr>
        <w:t>un</w:t>
      </w:r>
      <w:proofErr w:type="gramEnd"/>
      <w:r>
        <w:rPr>
          <w:rFonts w:ascii="Book Antiqua" w:hAnsi="Book Antiqua"/>
          <w:sz w:val="22"/>
        </w:rPr>
        <w:t xml:space="preserve"> otrs Izpildītājam. Visiem līguma eksemplāriem ir vienāds juridisks spēks.</w:t>
      </w:r>
    </w:p>
    <w:p w:rsidR="005760A8" w:rsidRDefault="005760A8" w:rsidP="005760A8">
      <w:pPr>
        <w:jc w:val="both"/>
        <w:rPr>
          <w:rFonts w:ascii="Book Antiqua" w:hAnsi="Book Antiqua"/>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946E38" w:rsidRDefault="00946E38" w:rsidP="005760A8">
      <w:pPr>
        <w:jc w:val="center"/>
        <w:rPr>
          <w:rFonts w:ascii="Book Antiqua" w:hAnsi="Book Antiqua"/>
          <w:b/>
          <w:sz w:val="22"/>
        </w:rPr>
      </w:pPr>
    </w:p>
    <w:p w:rsidR="005760A8" w:rsidRDefault="005760A8" w:rsidP="005760A8">
      <w:pPr>
        <w:jc w:val="center"/>
        <w:rPr>
          <w:rFonts w:ascii="Book Antiqua" w:hAnsi="Book Antiqua"/>
          <w:b/>
          <w:sz w:val="22"/>
        </w:rPr>
      </w:pPr>
      <w:r>
        <w:rPr>
          <w:rFonts w:ascii="Book Antiqua" w:hAnsi="Book Antiqua"/>
          <w:b/>
          <w:sz w:val="22"/>
        </w:rPr>
        <w:t xml:space="preserve">Pušu juridiskās adreses </w:t>
      </w:r>
      <w:proofErr w:type="gramStart"/>
      <w:r>
        <w:rPr>
          <w:rFonts w:ascii="Book Antiqua" w:hAnsi="Book Antiqua"/>
          <w:b/>
          <w:sz w:val="22"/>
        </w:rPr>
        <w:t>un</w:t>
      </w:r>
      <w:proofErr w:type="gramEnd"/>
      <w:r>
        <w:rPr>
          <w:rFonts w:ascii="Book Antiqua" w:hAnsi="Book Antiqua"/>
          <w:b/>
          <w:sz w:val="22"/>
        </w:rPr>
        <w:t xml:space="preserve"> paraksti</w:t>
      </w:r>
    </w:p>
    <w:p w:rsidR="005760A8" w:rsidRDefault="005760A8" w:rsidP="005760A8">
      <w:pPr>
        <w:jc w:val="both"/>
        <w:rPr>
          <w:rFonts w:ascii="Book Antiqua" w:hAnsi="Book Antiqua"/>
          <w:sz w:val="22"/>
        </w:rPr>
      </w:pPr>
      <w:r>
        <w:rPr>
          <w:rFonts w:ascii="Book Antiqua" w:hAnsi="Book Antiqua"/>
          <w:sz w:val="22"/>
        </w:rPr>
        <w:t xml:space="preserve"> </w:t>
      </w:r>
    </w:p>
    <w:tbl>
      <w:tblPr>
        <w:tblW w:w="0" w:type="auto"/>
        <w:tblLayout w:type="fixed"/>
        <w:tblLook w:val="01E0" w:firstRow="1" w:lastRow="1" w:firstColumn="1" w:lastColumn="1" w:noHBand="0" w:noVBand="0"/>
      </w:tblPr>
      <w:tblGrid>
        <w:gridCol w:w="108"/>
        <w:gridCol w:w="4680"/>
        <w:gridCol w:w="77"/>
        <w:gridCol w:w="4963"/>
        <w:gridCol w:w="61"/>
      </w:tblGrid>
      <w:tr w:rsidR="005760A8" w:rsidTr="005760A8">
        <w:trPr>
          <w:gridAfter w:val="1"/>
          <w:wAfter w:w="61" w:type="dxa"/>
        </w:trPr>
        <w:tc>
          <w:tcPr>
            <w:tcW w:w="4788" w:type="dxa"/>
            <w:gridSpan w:val="2"/>
          </w:tcPr>
          <w:p w:rsidR="005760A8" w:rsidRDefault="005760A8">
            <w:pPr>
              <w:jc w:val="both"/>
              <w:rPr>
                <w:rFonts w:ascii="Book Antiqua" w:hAnsi="Book Antiqua"/>
              </w:rPr>
            </w:pPr>
            <w:r>
              <w:rPr>
                <w:rFonts w:ascii="Book Antiqua" w:hAnsi="Book Antiqua"/>
              </w:rPr>
              <w:t>Pasūtītājs:</w:t>
            </w:r>
          </w:p>
          <w:p w:rsidR="005760A8" w:rsidRDefault="005760A8">
            <w:pPr>
              <w:tabs>
                <w:tab w:val="left" w:pos="2760"/>
              </w:tabs>
              <w:rPr>
                <w:rFonts w:ascii="Book Antiqua" w:hAnsi="Book Antiqua"/>
              </w:rPr>
            </w:pPr>
          </w:p>
        </w:tc>
        <w:tc>
          <w:tcPr>
            <w:tcW w:w="5040" w:type="dxa"/>
            <w:gridSpan w:val="2"/>
          </w:tcPr>
          <w:p w:rsidR="005760A8" w:rsidRDefault="005760A8">
            <w:pPr>
              <w:jc w:val="both"/>
              <w:rPr>
                <w:rFonts w:ascii="Book Antiqua" w:hAnsi="Book Antiqua"/>
              </w:rPr>
            </w:pPr>
            <w:r>
              <w:rPr>
                <w:rFonts w:ascii="Book Antiqua" w:hAnsi="Book Antiqua"/>
              </w:rPr>
              <w:t>Būvuzņēmējs:</w:t>
            </w:r>
          </w:p>
          <w:p w:rsidR="005760A8" w:rsidRDefault="005760A8">
            <w:pPr>
              <w:jc w:val="both"/>
              <w:rPr>
                <w:rFonts w:ascii="Book Antiqua" w:hAnsi="Book Antiqua"/>
              </w:rPr>
            </w:pPr>
          </w:p>
        </w:tc>
      </w:tr>
      <w:tr w:rsidR="005760A8" w:rsidTr="005760A8">
        <w:trPr>
          <w:gridBefore w:val="1"/>
          <w:wBefore w:w="108" w:type="dxa"/>
          <w:trHeight w:val="2135"/>
        </w:trPr>
        <w:tc>
          <w:tcPr>
            <w:tcW w:w="4757" w:type="dxa"/>
            <w:gridSpan w:val="2"/>
          </w:tcPr>
          <w:p w:rsidR="005760A8" w:rsidRDefault="005760A8">
            <w:pPr>
              <w:pStyle w:val="Pamatteksts"/>
              <w:rPr>
                <w:rFonts w:ascii="Book Antiqua" w:hAnsi="Book Antiqua"/>
                <w:b/>
              </w:rPr>
            </w:pPr>
            <w:r>
              <w:rPr>
                <w:rFonts w:ascii="Book Antiqua" w:hAnsi="Book Antiqua"/>
                <w:b/>
              </w:rPr>
              <w:t>Vaiņodes novada dome</w:t>
            </w:r>
          </w:p>
          <w:p w:rsidR="005760A8" w:rsidRDefault="005760A8">
            <w:pPr>
              <w:rPr>
                <w:rFonts w:ascii="Book Antiqua" w:hAnsi="Book Antiqua"/>
              </w:rPr>
            </w:pPr>
            <w:r>
              <w:rPr>
                <w:rFonts w:ascii="Book Antiqua" w:hAnsi="Book Antiqua"/>
              </w:rPr>
              <w:t>Adrese: Raiņa 23 a, Vaiņode,</w:t>
            </w:r>
          </w:p>
          <w:p w:rsidR="005760A8" w:rsidRDefault="005760A8">
            <w:pPr>
              <w:rPr>
                <w:rFonts w:ascii="Book Antiqua" w:hAnsi="Book Antiqua"/>
              </w:rPr>
            </w:pPr>
            <w:r>
              <w:rPr>
                <w:rFonts w:ascii="Book Antiqua" w:hAnsi="Book Antiqua"/>
              </w:rPr>
              <w:t>Vaiņodes novads, LV-3435</w:t>
            </w:r>
          </w:p>
          <w:p w:rsidR="005760A8" w:rsidRDefault="005760A8">
            <w:pPr>
              <w:rPr>
                <w:rFonts w:ascii="Book Antiqua" w:hAnsi="Book Antiqua"/>
              </w:rPr>
            </w:pPr>
            <w:r>
              <w:rPr>
                <w:rFonts w:ascii="Book Antiqua" w:hAnsi="Book Antiqua"/>
              </w:rPr>
              <w:t>Tālr./fakss: 63464954</w:t>
            </w:r>
          </w:p>
          <w:p w:rsidR="005760A8" w:rsidRDefault="005760A8">
            <w:pPr>
              <w:rPr>
                <w:rFonts w:ascii="Book Antiqua" w:hAnsi="Book Antiqua"/>
              </w:rPr>
            </w:pPr>
            <w:r>
              <w:rPr>
                <w:rFonts w:ascii="Book Antiqua" w:hAnsi="Book Antiqua"/>
              </w:rPr>
              <w:t>PVN Reģ. Nr.: LV90000059071</w:t>
            </w:r>
          </w:p>
          <w:p w:rsidR="005760A8" w:rsidRDefault="005760A8">
            <w:pPr>
              <w:rPr>
                <w:rFonts w:ascii="Book Antiqua" w:hAnsi="Book Antiqua"/>
              </w:rPr>
            </w:pPr>
            <w:r>
              <w:rPr>
                <w:rFonts w:ascii="Book Antiqua" w:hAnsi="Book Antiqua"/>
              </w:rPr>
              <w:t>Banka: AS SEB banka,</w:t>
            </w:r>
          </w:p>
          <w:p w:rsidR="005760A8" w:rsidRDefault="005760A8">
            <w:pPr>
              <w:rPr>
                <w:rFonts w:ascii="Book Antiqua" w:hAnsi="Book Antiqua"/>
              </w:rPr>
            </w:pPr>
            <w:r>
              <w:rPr>
                <w:rFonts w:ascii="Book Antiqua" w:hAnsi="Book Antiqua"/>
              </w:rPr>
              <w:t>Konts: LV33UNLA0012011130650</w:t>
            </w:r>
          </w:p>
          <w:p w:rsidR="005760A8" w:rsidRDefault="005760A8">
            <w:pPr>
              <w:tabs>
                <w:tab w:val="left" w:pos="3235"/>
              </w:tabs>
              <w:rPr>
                <w:rFonts w:ascii="Book Antiqua" w:hAnsi="Book Antiqua"/>
              </w:rPr>
            </w:pPr>
            <w:r>
              <w:rPr>
                <w:rFonts w:ascii="Book Antiqua" w:hAnsi="Book Antiqua"/>
              </w:rPr>
              <w:t>Kods: UNLALV2X</w:t>
            </w:r>
          </w:p>
          <w:p w:rsidR="005760A8" w:rsidRDefault="005760A8">
            <w:pPr>
              <w:rPr>
                <w:rFonts w:ascii="Book Antiqua" w:hAnsi="Book Antiqua"/>
              </w:rPr>
            </w:pPr>
          </w:p>
          <w:p w:rsidR="005760A8" w:rsidRDefault="005760A8">
            <w:pPr>
              <w:rPr>
                <w:rFonts w:ascii="Book Antiqua" w:hAnsi="Book Antiqua"/>
              </w:rPr>
            </w:pPr>
          </w:p>
        </w:tc>
        <w:tc>
          <w:tcPr>
            <w:tcW w:w="5024" w:type="dxa"/>
            <w:gridSpan w:val="2"/>
          </w:tcPr>
          <w:p w:rsidR="005760A8" w:rsidRDefault="00946E38">
            <w:pPr>
              <w:pStyle w:val="Pamatteksts"/>
              <w:rPr>
                <w:rFonts w:ascii="Book Antiqua" w:hAnsi="Book Antiqua"/>
                <w:b/>
              </w:rPr>
            </w:pPr>
            <w:r>
              <w:rPr>
                <w:rFonts w:ascii="Book Antiqua" w:hAnsi="Book Antiqua"/>
                <w:b/>
              </w:rPr>
              <w:t>SIA „Balti construction</w:t>
            </w:r>
            <w:r w:rsidR="005760A8">
              <w:rPr>
                <w:rFonts w:ascii="Book Antiqua" w:hAnsi="Book Antiqua"/>
                <w:b/>
              </w:rPr>
              <w:t>”</w:t>
            </w:r>
          </w:p>
          <w:p w:rsidR="0073315D" w:rsidRDefault="005760A8">
            <w:pPr>
              <w:rPr>
                <w:rFonts w:ascii="Book Antiqua" w:hAnsi="Book Antiqua"/>
              </w:rPr>
            </w:pPr>
            <w:r>
              <w:rPr>
                <w:rFonts w:ascii="Book Antiqua" w:hAnsi="Book Antiqua"/>
              </w:rPr>
              <w:t xml:space="preserve">Adrese: </w:t>
            </w:r>
            <w:r w:rsidR="0073315D">
              <w:rPr>
                <w:rFonts w:ascii="Book Antiqua" w:hAnsi="Book Antiqua"/>
              </w:rPr>
              <w:t>tālivalža iela 21A-5, Rīga, LV-1006</w:t>
            </w:r>
          </w:p>
          <w:p w:rsidR="005760A8" w:rsidRDefault="005760A8">
            <w:pPr>
              <w:rPr>
                <w:rFonts w:ascii="Book Antiqua" w:hAnsi="Book Antiqua"/>
              </w:rPr>
            </w:pPr>
            <w:r>
              <w:rPr>
                <w:rFonts w:ascii="Book Antiqua" w:hAnsi="Book Antiqua"/>
              </w:rPr>
              <w:t xml:space="preserve">Tālr./fakss: </w:t>
            </w:r>
          </w:p>
          <w:p w:rsidR="005760A8" w:rsidRDefault="005760A8">
            <w:pPr>
              <w:rPr>
                <w:rFonts w:ascii="Book Antiqua" w:hAnsi="Book Antiqua"/>
              </w:rPr>
            </w:pPr>
            <w:r>
              <w:rPr>
                <w:rFonts w:ascii="Book Antiqua" w:hAnsi="Book Antiqua"/>
              </w:rPr>
              <w:t xml:space="preserve">PVN Reģ. Nr.: </w:t>
            </w:r>
          </w:p>
          <w:p w:rsidR="005760A8" w:rsidRDefault="005760A8">
            <w:pPr>
              <w:rPr>
                <w:rFonts w:ascii="Book Antiqua" w:hAnsi="Book Antiqua"/>
              </w:rPr>
            </w:pPr>
            <w:r>
              <w:rPr>
                <w:rFonts w:ascii="Book Antiqua" w:hAnsi="Book Antiqua"/>
              </w:rPr>
              <w:t xml:space="preserve">Banka: </w:t>
            </w:r>
          </w:p>
          <w:p w:rsidR="005760A8" w:rsidRDefault="005760A8">
            <w:pPr>
              <w:rPr>
                <w:rFonts w:ascii="Book Antiqua" w:hAnsi="Book Antiqua"/>
              </w:rPr>
            </w:pPr>
            <w:r>
              <w:rPr>
                <w:rFonts w:ascii="Book Antiqua" w:hAnsi="Book Antiqua"/>
              </w:rPr>
              <w:t xml:space="preserve">Konts: </w:t>
            </w:r>
          </w:p>
          <w:p w:rsidR="005760A8" w:rsidRDefault="005760A8">
            <w:pPr>
              <w:tabs>
                <w:tab w:val="left" w:pos="3235"/>
              </w:tabs>
              <w:rPr>
                <w:rFonts w:ascii="Book Antiqua" w:hAnsi="Book Antiqua"/>
              </w:rPr>
            </w:pPr>
            <w:r>
              <w:rPr>
                <w:rFonts w:ascii="Book Antiqua" w:hAnsi="Book Antiqua"/>
              </w:rPr>
              <w:t>Kods:</w:t>
            </w:r>
          </w:p>
          <w:p w:rsidR="005760A8" w:rsidRDefault="005760A8">
            <w:pPr>
              <w:rPr>
                <w:rFonts w:ascii="Book Antiqua" w:hAnsi="Book Antiqua"/>
                <w:b/>
              </w:rPr>
            </w:pPr>
          </w:p>
        </w:tc>
      </w:tr>
    </w:tbl>
    <w:p w:rsidR="005760A8" w:rsidRDefault="005760A8" w:rsidP="005760A8">
      <w:pPr>
        <w:tabs>
          <w:tab w:val="left" w:pos="6120"/>
        </w:tabs>
        <w:ind w:firstLine="142"/>
        <w:rPr>
          <w:rFonts w:ascii="Book Antiqua" w:hAnsi="Book Antiqua"/>
        </w:rPr>
      </w:pPr>
      <w:r>
        <w:rPr>
          <w:rFonts w:ascii="Book Antiqua" w:hAnsi="Book Antiqua"/>
        </w:rPr>
        <w:t>___________________________________</w:t>
      </w:r>
      <w:r>
        <w:rPr>
          <w:rFonts w:ascii="Book Antiqua" w:hAnsi="Book Antiqua"/>
        </w:rPr>
        <w:tab/>
        <w:t>_</w:t>
      </w:r>
      <w:r w:rsidR="00946E38">
        <w:rPr>
          <w:rFonts w:ascii="Book Antiqua" w:hAnsi="Book Antiqua"/>
        </w:rPr>
        <w:t>____________________</w:t>
      </w:r>
    </w:p>
    <w:p w:rsidR="005760A8" w:rsidRDefault="00946E38" w:rsidP="005760A8">
      <w:pPr>
        <w:keepLines/>
        <w:tabs>
          <w:tab w:val="left" w:pos="8640"/>
        </w:tabs>
        <w:ind w:left="2694" w:firstLine="142"/>
        <w:jc w:val="both"/>
      </w:pPr>
      <w:r>
        <w:t>V. Jansons                                                                    K. Jansons</w:t>
      </w:r>
    </w:p>
    <w:p w:rsidR="005D7812" w:rsidRDefault="005D7812"/>
    <w:sectPr w:rsidR="005D78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B42"/>
    <w:multiLevelType w:val="singleLevel"/>
    <w:tmpl w:val="E82A1C78"/>
    <w:lvl w:ilvl="0">
      <w:start w:val="13"/>
      <w:numFmt w:val="decimal"/>
      <w:lvlText w:val=""/>
      <w:lvlJc w:val="left"/>
      <w:pPr>
        <w:tabs>
          <w:tab w:val="num" w:pos="360"/>
        </w:tabs>
        <w:ind w:left="360" w:hanging="360"/>
      </w:pPr>
    </w:lvl>
  </w:abstractNum>
  <w:abstractNum w:abstractNumId="1">
    <w:nsid w:val="21A3217E"/>
    <w:multiLevelType w:val="multilevel"/>
    <w:tmpl w:val="F364FEFE"/>
    <w:lvl w:ilvl="0">
      <w:start w:val="6"/>
      <w:numFmt w:val="decimal"/>
      <w:lvlText w:val="%1.1.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8E22BA5"/>
    <w:multiLevelType w:val="multilevel"/>
    <w:tmpl w:val="2AD6B86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9F01654"/>
    <w:multiLevelType w:val="multilevel"/>
    <w:tmpl w:val="1F40381C"/>
    <w:lvl w:ilvl="0">
      <w:start w:val="6"/>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FCB4953"/>
    <w:multiLevelType w:val="multilevel"/>
    <w:tmpl w:val="6B3C3AEE"/>
    <w:lvl w:ilvl="0">
      <w:start w:val="6"/>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1CB72C6"/>
    <w:multiLevelType w:val="multilevel"/>
    <w:tmpl w:val="83FCFDB4"/>
    <w:lvl w:ilvl="0">
      <w:start w:val="10"/>
      <w:numFmt w:val="decimal"/>
      <w:lvlText w:val="%1.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1F303DE"/>
    <w:multiLevelType w:val="multilevel"/>
    <w:tmpl w:val="61B823B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3031D1C"/>
    <w:multiLevelType w:val="multilevel"/>
    <w:tmpl w:val="C9344B6A"/>
    <w:lvl w:ilvl="0">
      <w:start w:val="11"/>
      <w:numFmt w:val="decimal"/>
      <w:lvlText w:val="%1"/>
      <w:lvlJc w:val="left"/>
      <w:pPr>
        <w:tabs>
          <w:tab w:val="num" w:pos="390"/>
        </w:tabs>
        <w:ind w:left="390" w:hanging="390"/>
      </w:pPr>
    </w:lvl>
    <w:lvl w:ilvl="1">
      <w:start w:val="8"/>
      <w:numFmt w:val="decimal"/>
      <w:lvlText w:val="%1.%2"/>
      <w:lvlJc w:val="left"/>
      <w:pPr>
        <w:tabs>
          <w:tab w:val="num" w:pos="735"/>
        </w:tabs>
        <w:ind w:left="735" w:hanging="390"/>
      </w:p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510"/>
        </w:tabs>
        <w:ind w:left="3510" w:hanging="1440"/>
      </w:pPr>
    </w:lvl>
    <w:lvl w:ilvl="7">
      <w:start w:val="1"/>
      <w:numFmt w:val="decimal"/>
      <w:lvlText w:val="%1.%2.%3.%4.%5.%6.%7.%8"/>
      <w:lvlJc w:val="left"/>
      <w:pPr>
        <w:tabs>
          <w:tab w:val="num" w:pos="4215"/>
        </w:tabs>
        <w:ind w:left="4215" w:hanging="1800"/>
      </w:pPr>
    </w:lvl>
    <w:lvl w:ilvl="8">
      <w:start w:val="1"/>
      <w:numFmt w:val="decimal"/>
      <w:lvlText w:val="%1.%2.%3.%4.%5.%6.%7.%8.%9"/>
      <w:lvlJc w:val="left"/>
      <w:pPr>
        <w:tabs>
          <w:tab w:val="num" w:pos="4560"/>
        </w:tabs>
        <w:ind w:left="4560" w:hanging="1800"/>
      </w:pPr>
    </w:lvl>
  </w:abstractNum>
  <w:abstractNum w:abstractNumId="8">
    <w:nsid w:val="515D1932"/>
    <w:multiLevelType w:val="multilevel"/>
    <w:tmpl w:val="6974FB5E"/>
    <w:lvl w:ilvl="0">
      <w:start w:val="10"/>
      <w:numFmt w:val="decimal"/>
      <w:lvlText w:val="%1.2."/>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22065B5"/>
    <w:multiLevelType w:val="multilevel"/>
    <w:tmpl w:val="BE5AFD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5340498"/>
    <w:multiLevelType w:val="multilevel"/>
    <w:tmpl w:val="9986440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1">
    <w:nsid w:val="574D5D0D"/>
    <w:multiLevelType w:val="multilevel"/>
    <w:tmpl w:val="CCD6C75A"/>
    <w:lvl w:ilvl="0">
      <w:start w:val="8"/>
      <w:numFmt w:val="none"/>
      <w:lvlText w:val="7.1.2."/>
      <w:lvlJc w:val="left"/>
      <w:pPr>
        <w:tabs>
          <w:tab w:val="num" w:pos="360"/>
        </w:tabs>
        <w:ind w:left="360" w:hanging="360"/>
      </w:pPr>
    </w:lvl>
    <w:lvl w:ilvl="1">
      <w:start w:val="2"/>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BA17489"/>
    <w:multiLevelType w:val="multilevel"/>
    <w:tmpl w:val="448C1342"/>
    <w:lvl w:ilvl="0">
      <w:start w:val="2"/>
      <w:numFmt w:val="decimal"/>
      <w:lvlText w:val="%1."/>
      <w:lvlJc w:val="left"/>
      <w:pPr>
        <w:tabs>
          <w:tab w:val="num" w:pos="570"/>
        </w:tabs>
        <w:ind w:left="570" w:hanging="570"/>
      </w:p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nsid w:val="5D2F1371"/>
    <w:multiLevelType w:val="multilevel"/>
    <w:tmpl w:val="DB1C739A"/>
    <w:lvl w:ilvl="0">
      <w:start w:val="11"/>
      <w:numFmt w:val="decimal"/>
      <w:lvlText w:val="%1."/>
      <w:lvlJc w:val="left"/>
      <w:pPr>
        <w:tabs>
          <w:tab w:val="num" w:pos="615"/>
        </w:tabs>
        <w:ind w:left="615" w:hanging="615"/>
      </w:pPr>
    </w:lvl>
    <w:lvl w:ilvl="1">
      <w:start w:val="8"/>
      <w:numFmt w:val="decimal"/>
      <w:lvlText w:val="%1.5."/>
      <w:lvlJc w:val="left"/>
      <w:pPr>
        <w:tabs>
          <w:tab w:val="num" w:pos="900"/>
        </w:tabs>
        <w:ind w:left="900" w:hanging="720"/>
      </w:pPr>
    </w:lvl>
    <w:lvl w:ilvl="2">
      <w:start w:val="1"/>
      <w:numFmt w:val="decimal"/>
      <w:lvlText w:val="%1.5.%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4">
    <w:nsid w:val="671E43DA"/>
    <w:multiLevelType w:val="multilevel"/>
    <w:tmpl w:val="7852833E"/>
    <w:lvl w:ilvl="0">
      <w:start w:val="12"/>
      <w:numFmt w:val="decimal"/>
      <w:lvlText w:val="%1."/>
      <w:lvlJc w:val="left"/>
      <w:pPr>
        <w:tabs>
          <w:tab w:val="num" w:pos="435"/>
        </w:tabs>
        <w:ind w:left="435" w:hanging="435"/>
      </w:pPr>
    </w:lvl>
    <w:lvl w:ilvl="1">
      <w:start w:val="7"/>
      <w:numFmt w:val="none"/>
      <w:lvlText w:val="11.7."/>
      <w:lvlJc w:val="left"/>
      <w:pPr>
        <w:tabs>
          <w:tab w:val="num" w:pos="615"/>
        </w:tabs>
        <w:ind w:left="615" w:hanging="435"/>
      </w:pPr>
    </w:lvl>
    <w:lvl w:ilvl="2">
      <w:start w:val="1"/>
      <w:numFmt w:val="decimal"/>
      <w:lvlText w:val="11.7.%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nsid w:val="6DDF4020"/>
    <w:multiLevelType w:val="multilevel"/>
    <w:tmpl w:val="8B5A9CBC"/>
    <w:lvl w:ilvl="0">
      <w:start w:val="2"/>
      <w:numFmt w:val="decimal"/>
      <w:lvlText w:val="%1."/>
      <w:lvlJc w:val="left"/>
      <w:pPr>
        <w:tabs>
          <w:tab w:val="num" w:pos="510"/>
        </w:tabs>
        <w:ind w:left="510" w:hanging="510"/>
      </w:pPr>
      <w:rPr>
        <w:color w:val="auto"/>
      </w:rPr>
    </w:lvl>
    <w:lvl w:ilvl="1">
      <w:start w:val="2"/>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16">
    <w:nsid w:val="6FF43250"/>
    <w:multiLevelType w:val="hybridMultilevel"/>
    <w:tmpl w:val="D1AE8E5C"/>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74A24148"/>
    <w:multiLevelType w:val="multilevel"/>
    <w:tmpl w:val="B93A6402"/>
    <w:lvl w:ilvl="0">
      <w:start w:val="14"/>
      <w:numFmt w:val="decimal"/>
      <w:lvlText w:val="%1."/>
      <w:lvlJc w:val="left"/>
      <w:pPr>
        <w:tabs>
          <w:tab w:val="num" w:pos="435"/>
        </w:tabs>
        <w:ind w:left="435" w:hanging="435"/>
      </w:pPr>
    </w:lvl>
    <w:lvl w:ilvl="1">
      <w:start w:val="3"/>
      <w:numFmt w:val="decimal"/>
      <w:lvlText w:val="13.%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nsid w:val="7814742E"/>
    <w:multiLevelType w:val="multilevel"/>
    <w:tmpl w:val="ECDAFC56"/>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 w:ilvl="0">
        <w:start w:val="5"/>
        <w:numFmt w:val="decimal"/>
        <w:lvlText w:val="%1."/>
        <w:lvlJc w:val="left"/>
        <w:pPr>
          <w:tabs>
            <w:tab w:val="num" w:pos="720"/>
          </w:tabs>
          <w:ind w:left="720" w:hanging="720"/>
        </w:pPr>
      </w:lvl>
    </w:lvlOverride>
    <w:lvlOverride w:ilvl="1">
      <w:lvl w:ilvl="1">
        <w:start w:val="1"/>
        <w:numFmt w:val="decimal"/>
        <w:lvlRestart w:val="0"/>
        <w:lvlText w:val="4.%2."/>
        <w:lvlJc w:val="left"/>
        <w:pPr>
          <w:tabs>
            <w:tab w:val="num" w:pos="720"/>
          </w:tabs>
          <w:ind w:left="720" w:hanging="72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1800"/>
          </w:tabs>
          <w:ind w:left="1800" w:hanging="1800"/>
        </w:pPr>
      </w:lvl>
    </w:lvlOverride>
  </w:num>
  <w:num w:numId="6">
    <w:abstractNumId w:val="18"/>
    <w:lvlOverride w:ilvl="0">
      <w:lvl w:ilvl="0">
        <w:start w:val="5"/>
        <w:numFmt w:val="decimal"/>
        <w:lvlText w:val="%1."/>
        <w:lvlJc w:val="left"/>
        <w:pPr>
          <w:tabs>
            <w:tab w:val="num" w:pos="495"/>
          </w:tabs>
          <w:ind w:left="495" w:hanging="495"/>
        </w:pPr>
      </w:lvl>
    </w:lvlOverride>
    <w:lvlOverride w:ilvl="1">
      <w:lvl w:ilvl="1">
        <w:start w:val="1"/>
        <w:numFmt w:val="decimal"/>
        <w:lvlRestart w:val="0"/>
        <w:lvlText w:val="%1.%2."/>
        <w:lvlJc w:val="left"/>
        <w:pPr>
          <w:tabs>
            <w:tab w:val="num" w:pos="495"/>
          </w:tabs>
          <w:ind w:left="495" w:hanging="495"/>
        </w:pPr>
      </w:lvl>
    </w:lvlOverride>
    <w:lvlOverride w:ilvl="2">
      <w:lvl w:ilvl="2">
        <w:start w:val="2"/>
        <w:numFmt w:val="decimal"/>
        <w:lvlRestart w:val="0"/>
        <w:lvlText w:val="4.%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7">
    <w:abstractNumId w:val="18"/>
    <w:lvlOverride w:ilvl="0">
      <w:lvl w:ilvl="0">
        <w:start w:val="5"/>
        <w:numFmt w:val="decimal"/>
        <w:lvlText w:val="%1."/>
        <w:lvlJc w:val="left"/>
        <w:pPr>
          <w:tabs>
            <w:tab w:val="num" w:pos="495"/>
          </w:tabs>
          <w:ind w:left="495" w:hanging="495"/>
        </w:pPr>
      </w:lvl>
    </w:lvlOverride>
    <w:lvlOverride w:ilvl="1">
      <w:lvl w:ilvl="1">
        <w:start w:val="1"/>
        <w:numFmt w:val="decimal"/>
        <w:lvlRestart w:val="0"/>
        <w:lvlText w:val="4.%2."/>
        <w:lvlJc w:val="left"/>
        <w:pPr>
          <w:tabs>
            <w:tab w:val="num" w:pos="495"/>
          </w:tabs>
          <w:ind w:left="495" w:hanging="495"/>
        </w:pPr>
      </w:lvl>
    </w:lvlOverride>
    <w:lvlOverride w:ilvl="2">
      <w:lvl w:ilvl="2">
        <w:start w:val="2"/>
        <w:numFmt w:val="decimal"/>
        <w:lvlRestart w:val="0"/>
        <w:lvlText w:val="4.%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8">
    <w:abstractNumId w:val="2"/>
    <w:lvlOverride w:ilvl="0">
      <w:lvl w:ilvl="0">
        <w:start w:val="6"/>
        <w:numFmt w:val="decimal"/>
        <w:lvlText w:val="%1."/>
        <w:lvlJc w:val="left"/>
        <w:pPr>
          <w:tabs>
            <w:tab w:val="num" w:pos="360"/>
          </w:tabs>
          <w:ind w:left="360" w:hanging="360"/>
        </w:pPr>
      </w:lvl>
    </w:lvlOverride>
    <w:lvlOverride w:ilvl="1">
      <w:lvl w:ilvl="1">
        <w:start w:val="1"/>
        <w:numFmt w:val="decimal"/>
        <w:lvlRestart w:val="0"/>
        <w:lvlText w:val="5.%2."/>
        <w:lvlJc w:val="left"/>
        <w:pPr>
          <w:tabs>
            <w:tab w:val="num" w:pos="360"/>
          </w:tabs>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9">
    <w:abstractNumId w:val="2"/>
    <w:lvlOverride w:ilvl="0">
      <w:lvl w:ilvl="0">
        <w:start w:val="6"/>
        <w:numFmt w:val="decimal"/>
        <w:lvlText w:val="%1."/>
        <w:lvlJc w:val="left"/>
        <w:pPr>
          <w:tabs>
            <w:tab w:val="num" w:pos="360"/>
          </w:tabs>
          <w:ind w:left="360" w:hanging="360"/>
        </w:pPr>
      </w:lvl>
    </w:lvlOverride>
    <w:lvlOverride w:ilvl="1">
      <w:lvl w:ilvl="1">
        <w:start w:val="1"/>
        <w:numFmt w:val="decimal"/>
        <w:lvlRestart w:val="0"/>
        <w:lvlText w:val="5.%2."/>
        <w:lvlJc w:val="left"/>
        <w:pPr>
          <w:tabs>
            <w:tab w:val="num" w:pos="360"/>
          </w:tabs>
          <w:ind w:left="360" w:hanging="360"/>
        </w:pPr>
      </w:lvl>
    </w:lvlOverride>
    <w:lvlOverride w:ilvl="2">
      <w:lvl w:ilvl="2">
        <w:start w:val="1"/>
        <w:numFmt w:val="decimal"/>
        <w:lvlRestart w:val="0"/>
        <w:lvlText w:val="5.%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6"/>
        <w:numFmt w:val="decimal"/>
        <w:lvlText w:val="%1.1.1."/>
        <w:lvlJc w:val="left"/>
        <w:pPr>
          <w:tabs>
            <w:tab w:val="num" w:pos="360"/>
          </w:tabs>
          <w:ind w:left="360" w:hanging="360"/>
        </w:pPr>
      </w:lvl>
    </w:lvlOverride>
    <w:lvlOverride w:ilvl="1">
      <w:lvl w:ilvl="1">
        <w:start w:val="1"/>
        <w:numFmt w:val="decimal"/>
        <w:lvlText w:val="7.%2."/>
        <w:lvlJc w:val="left"/>
        <w:pPr>
          <w:tabs>
            <w:tab w:val="num" w:pos="360"/>
          </w:tabs>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13">
    <w:abstractNumId w:val="1"/>
    <w:lvlOverride w:ilvl="0">
      <w:lvl w:ilvl="0">
        <w:start w:val="6"/>
        <w:numFmt w:val="decimal"/>
        <w:lvlText w:val="7.1.2."/>
        <w:lvlJc w:val="left"/>
        <w:pPr>
          <w:tabs>
            <w:tab w:val="num" w:pos="360"/>
          </w:tabs>
          <w:ind w:left="360" w:hanging="360"/>
        </w:pPr>
      </w:lvl>
    </w:lvlOverride>
    <w:lvlOverride w:ilvl="1">
      <w:lvl w:ilvl="1">
        <w:start w:val="1"/>
        <w:numFmt w:val="decimal"/>
        <w:lvlText w:val="7.%2."/>
        <w:lvlJc w:val="left"/>
        <w:pPr>
          <w:tabs>
            <w:tab w:val="num" w:pos="360"/>
          </w:tabs>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14">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3"/>
    </w:lvlOverride>
  </w:num>
  <w:num w:numId="23">
    <w:abstractNumId w:val="17"/>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8"/>
    <w:rsid w:val="00012BE8"/>
    <w:rsid w:val="001C362A"/>
    <w:rsid w:val="005760A8"/>
    <w:rsid w:val="005D7812"/>
    <w:rsid w:val="006E001C"/>
    <w:rsid w:val="0073315D"/>
    <w:rsid w:val="00760ECE"/>
    <w:rsid w:val="00946E38"/>
    <w:rsid w:val="00A9521E"/>
    <w:rsid w:val="00AD1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60A8"/>
    <w:pPr>
      <w:widowControl w:val="0"/>
      <w:overflowPunct w:val="0"/>
      <w:autoSpaceDE w:val="0"/>
      <w:autoSpaceDN w:val="0"/>
      <w:adjustRightInd w:val="0"/>
      <w:jc w:val="left"/>
    </w:pPr>
    <w:rPr>
      <w:rFonts w:ascii="Times New Roman" w:eastAsia="Times New Roman" w:hAnsi="Times New Roman" w:cs="Times New Roman"/>
      <w:kern w:val="28"/>
      <w:sz w:val="20"/>
      <w:szCs w:val="20"/>
      <w:lang w:val="en-GB" w:eastAsia="lv-LV"/>
    </w:rPr>
  </w:style>
  <w:style w:type="paragraph" w:styleId="Virsraksts1">
    <w:name w:val="heading 1"/>
    <w:aliases w:val="H1"/>
    <w:basedOn w:val="Parasts"/>
    <w:next w:val="Parasts"/>
    <w:link w:val="Virsraksts1Rakstz"/>
    <w:qFormat/>
    <w:rsid w:val="005760A8"/>
    <w:pPr>
      <w:keepNext/>
      <w:tabs>
        <w:tab w:val="left" w:pos="318"/>
      </w:tabs>
      <w:spacing w:before="240" w:after="240"/>
      <w:jc w:val="center"/>
      <w:outlineLvl w:val="0"/>
    </w:pPr>
    <w:rPr>
      <w:sz w:val="24"/>
      <w:szCs w:val="24"/>
    </w:rPr>
  </w:style>
  <w:style w:type="paragraph" w:styleId="Virsraksts2">
    <w:name w:val="heading 2"/>
    <w:basedOn w:val="Parasts"/>
    <w:next w:val="Parasts"/>
    <w:link w:val="Virsraksts2Rakstz"/>
    <w:semiHidden/>
    <w:unhideWhenUsed/>
    <w:qFormat/>
    <w:rsid w:val="005760A8"/>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760A8"/>
    <w:rPr>
      <w:rFonts w:ascii="Times New Roman" w:eastAsia="Times New Roman" w:hAnsi="Times New Roman" w:cs="Times New Roman"/>
      <w:kern w:val="28"/>
      <w:sz w:val="24"/>
      <w:szCs w:val="24"/>
      <w:lang w:val="en-GB" w:eastAsia="lv-LV"/>
    </w:rPr>
  </w:style>
  <w:style w:type="character" w:customStyle="1" w:styleId="Virsraksts2Rakstz">
    <w:name w:val="Virsraksts 2 Rakstz."/>
    <w:basedOn w:val="Noklusjumarindkopasfonts"/>
    <w:link w:val="Virsraksts2"/>
    <w:semiHidden/>
    <w:rsid w:val="005760A8"/>
    <w:rPr>
      <w:rFonts w:ascii="Arial" w:eastAsia="Times New Roman" w:hAnsi="Arial" w:cs="Arial"/>
      <w:b/>
      <w:bCs/>
      <w:i/>
      <w:iCs/>
      <w:kern w:val="28"/>
      <w:sz w:val="28"/>
      <w:szCs w:val="28"/>
      <w:lang w:val="en-GB" w:eastAsia="lv-LV"/>
    </w:rPr>
  </w:style>
  <w:style w:type="paragraph" w:styleId="Kjene">
    <w:name w:val="footer"/>
    <w:basedOn w:val="Parasts"/>
    <w:link w:val="KjeneRakstz"/>
    <w:unhideWhenUsed/>
    <w:rsid w:val="005760A8"/>
    <w:pPr>
      <w:tabs>
        <w:tab w:val="center" w:pos="4320"/>
        <w:tab w:val="right" w:pos="8640"/>
      </w:tabs>
    </w:pPr>
  </w:style>
  <w:style w:type="character" w:customStyle="1" w:styleId="KjeneRakstz">
    <w:name w:val="Kājene Rakstz."/>
    <w:basedOn w:val="Noklusjumarindkopasfonts"/>
    <w:link w:val="Kjene"/>
    <w:semiHidden/>
    <w:rsid w:val="005760A8"/>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5760A8"/>
    <w:pPr>
      <w:widowControl/>
      <w:overflowPunct/>
      <w:autoSpaceDE/>
      <w:autoSpaceDN/>
      <w:adjustRightInd/>
      <w:jc w:val="center"/>
    </w:pPr>
    <w:rPr>
      <w:b/>
      <w:kern w:val="0"/>
      <w:sz w:val="28"/>
      <w:lang w:val="lv-LV" w:eastAsia="en-US"/>
    </w:rPr>
  </w:style>
  <w:style w:type="character" w:customStyle="1" w:styleId="NosaukumsRakstz">
    <w:name w:val="Nosaukums Rakstz."/>
    <w:basedOn w:val="Noklusjumarindkopasfonts"/>
    <w:link w:val="Nosaukums"/>
    <w:rsid w:val="005760A8"/>
    <w:rPr>
      <w:rFonts w:ascii="Times New Roman" w:eastAsia="Times New Roman" w:hAnsi="Times New Roman" w:cs="Times New Roman"/>
      <w:b/>
      <w:sz w:val="28"/>
      <w:szCs w:val="20"/>
    </w:rPr>
  </w:style>
  <w:style w:type="paragraph" w:styleId="Pamatteksts">
    <w:name w:val="Body Text"/>
    <w:basedOn w:val="Parasts"/>
    <w:link w:val="PamattekstsRakstz"/>
    <w:semiHidden/>
    <w:unhideWhenUsed/>
    <w:rsid w:val="005760A8"/>
    <w:pPr>
      <w:spacing w:after="120"/>
    </w:pPr>
  </w:style>
  <w:style w:type="character" w:customStyle="1" w:styleId="PamattekstsRakstz">
    <w:name w:val="Pamatteksts Rakstz."/>
    <w:basedOn w:val="Noklusjumarindkopasfonts"/>
    <w:link w:val="Pamatteksts"/>
    <w:semiHidden/>
    <w:rsid w:val="005760A8"/>
    <w:rPr>
      <w:rFonts w:ascii="Times New Roman" w:eastAsia="Times New Roman" w:hAnsi="Times New Roman" w:cs="Times New Roman"/>
      <w:kern w:val="28"/>
      <w:sz w:val="20"/>
      <w:szCs w:val="20"/>
      <w:lang w:val="en-GB" w:eastAsia="lv-LV"/>
    </w:rPr>
  </w:style>
  <w:style w:type="paragraph" w:customStyle="1" w:styleId="heading">
    <w:name w:val="heading"/>
    <w:aliases w:val="1,index"/>
    <w:basedOn w:val="Parasts"/>
    <w:next w:val="Parasts"/>
    <w:rsid w:val="005760A8"/>
    <w:pPr>
      <w:keepNext/>
      <w:widowControl/>
    </w:pPr>
    <w:rPr>
      <w:b/>
      <w:kern w:val="0"/>
      <w:sz w:val="22"/>
      <w:szCs w:val="24"/>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60A8"/>
    <w:pPr>
      <w:widowControl w:val="0"/>
      <w:overflowPunct w:val="0"/>
      <w:autoSpaceDE w:val="0"/>
      <w:autoSpaceDN w:val="0"/>
      <w:adjustRightInd w:val="0"/>
      <w:jc w:val="left"/>
    </w:pPr>
    <w:rPr>
      <w:rFonts w:ascii="Times New Roman" w:eastAsia="Times New Roman" w:hAnsi="Times New Roman" w:cs="Times New Roman"/>
      <w:kern w:val="28"/>
      <w:sz w:val="20"/>
      <w:szCs w:val="20"/>
      <w:lang w:val="en-GB" w:eastAsia="lv-LV"/>
    </w:rPr>
  </w:style>
  <w:style w:type="paragraph" w:styleId="Virsraksts1">
    <w:name w:val="heading 1"/>
    <w:aliases w:val="H1"/>
    <w:basedOn w:val="Parasts"/>
    <w:next w:val="Parasts"/>
    <w:link w:val="Virsraksts1Rakstz"/>
    <w:qFormat/>
    <w:rsid w:val="005760A8"/>
    <w:pPr>
      <w:keepNext/>
      <w:tabs>
        <w:tab w:val="left" w:pos="318"/>
      </w:tabs>
      <w:spacing w:before="240" w:after="240"/>
      <w:jc w:val="center"/>
      <w:outlineLvl w:val="0"/>
    </w:pPr>
    <w:rPr>
      <w:sz w:val="24"/>
      <w:szCs w:val="24"/>
    </w:rPr>
  </w:style>
  <w:style w:type="paragraph" w:styleId="Virsraksts2">
    <w:name w:val="heading 2"/>
    <w:basedOn w:val="Parasts"/>
    <w:next w:val="Parasts"/>
    <w:link w:val="Virsraksts2Rakstz"/>
    <w:semiHidden/>
    <w:unhideWhenUsed/>
    <w:qFormat/>
    <w:rsid w:val="005760A8"/>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760A8"/>
    <w:rPr>
      <w:rFonts w:ascii="Times New Roman" w:eastAsia="Times New Roman" w:hAnsi="Times New Roman" w:cs="Times New Roman"/>
      <w:kern w:val="28"/>
      <w:sz w:val="24"/>
      <w:szCs w:val="24"/>
      <w:lang w:val="en-GB" w:eastAsia="lv-LV"/>
    </w:rPr>
  </w:style>
  <w:style w:type="character" w:customStyle="1" w:styleId="Virsraksts2Rakstz">
    <w:name w:val="Virsraksts 2 Rakstz."/>
    <w:basedOn w:val="Noklusjumarindkopasfonts"/>
    <w:link w:val="Virsraksts2"/>
    <w:semiHidden/>
    <w:rsid w:val="005760A8"/>
    <w:rPr>
      <w:rFonts w:ascii="Arial" w:eastAsia="Times New Roman" w:hAnsi="Arial" w:cs="Arial"/>
      <w:b/>
      <w:bCs/>
      <w:i/>
      <w:iCs/>
      <w:kern w:val="28"/>
      <w:sz w:val="28"/>
      <w:szCs w:val="28"/>
      <w:lang w:val="en-GB" w:eastAsia="lv-LV"/>
    </w:rPr>
  </w:style>
  <w:style w:type="paragraph" w:styleId="Kjene">
    <w:name w:val="footer"/>
    <w:basedOn w:val="Parasts"/>
    <w:link w:val="KjeneRakstz"/>
    <w:unhideWhenUsed/>
    <w:rsid w:val="005760A8"/>
    <w:pPr>
      <w:tabs>
        <w:tab w:val="center" w:pos="4320"/>
        <w:tab w:val="right" w:pos="8640"/>
      </w:tabs>
    </w:pPr>
  </w:style>
  <w:style w:type="character" w:customStyle="1" w:styleId="KjeneRakstz">
    <w:name w:val="Kājene Rakstz."/>
    <w:basedOn w:val="Noklusjumarindkopasfonts"/>
    <w:link w:val="Kjene"/>
    <w:semiHidden/>
    <w:rsid w:val="005760A8"/>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5760A8"/>
    <w:pPr>
      <w:widowControl/>
      <w:overflowPunct/>
      <w:autoSpaceDE/>
      <w:autoSpaceDN/>
      <w:adjustRightInd/>
      <w:jc w:val="center"/>
    </w:pPr>
    <w:rPr>
      <w:b/>
      <w:kern w:val="0"/>
      <w:sz w:val="28"/>
      <w:lang w:val="lv-LV" w:eastAsia="en-US"/>
    </w:rPr>
  </w:style>
  <w:style w:type="character" w:customStyle="1" w:styleId="NosaukumsRakstz">
    <w:name w:val="Nosaukums Rakstz."/>
    <w:basedOn w:val="Noklusjumarindkopasfonts"/>
    <w:link w:val="Nosaukums"/>
    <w:rsid w:val="005760A8"/>
    <w:rPr>
      <w:rFonts w:ascii="Times New Roman" w:eastAsia="Times New Roman" w:hAnsi="Times New Roman" w:cs="Times New Roman"/>
      <w:b/>
      <w:sz w:val="28"/>
      <w:szCs w:val="20"/>
    </w:rPr>
  </w:style>
  <w:style w:type="paragraph" w:styleId="Pamatteksts">
    <w:name w:val="Body Text"/>
    <w:basedOn w:val="Parasts"/>
    <w:link w:val="PamattekstsRakstz"/>
    <w:semiHidden/>
    <w:unhideWhenUsed/>
    <w:rsid w:val="005760A8"/>
    <w:pPr>
      <w:spacing w:after="120"/>
    </w:pPr>
  </w:style>
  <w:style w:type="character" w:customStyle="1" w:styleId="PamattekstsRakstz">
    <w:name w:val="Pamatteksts Rakstz."/>
    <w:basedOn w:val="Noklusjumarindkopasfonts"/>
    <w:link w:val="Pamatteksts"/>
    <w:semiHidden/>
    <w:rsid w:val="005760A8"/>
    <w:rPr>
      <w:rFonts w:ascii="Times New Roman" w:eastAsia="Times New Roman" w:hAnsi="Times New Roman" w:cs="Times New Roman"/>
      <w:kern w:val="28"/>
      <w:sz w:val="20"/>
      <w:szCs w:val="20"/>
      <w:lang w:val="en-GB" w:eastAsia="lv-LV"/>
    </w:rPr>
  </w:style>
  <w:style w:type="paragraph" w:customStyle="1" w:styleId="heading">
    <w:name w:val="heading"/>
    <w:aliases w:val="1,index"/>
    <w:basedOn w:val="Parasts"/>
    <w:next w:val="Parasts"/>
    <w:rsid w:val="005760A8"/>
    <w:pPr>
      <w:keepNext/>
      <w:widowControl/>
    </w:pPr>
    <w:rPr>
      <w:b/>
      <w:kern w:val="0"/>
      <w:sz w:val="22"/>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14008</Words>
  <Characters>7985</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Oskars</cp:lastModifiedBy>
  <cp:revision>2</cp:revision>
  <dcterms:created xsi:type="dcterms:W3CDTF">2015-07-02T08:03:00Z</dcterms:created>
  <dcterms:modified xsi:type="dcterms:W3CDTF">2015-07-02T08:03:00Z</dcterms:modified>
</cp:coreProperties>
</file>