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04" w:rsidRPr="00FF1E04" w:rsidRDefault="00FF1E04" w:rsidP="00FF1E04">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FF1E04">
        <w:rPr>
          <w:rFonts w:ascii="Times New Roman" w:eastAsia="Times New Roman" w:hAnsi="Times New Roman" w:cs="Times New Roman"/>
          <w:noProof/>
          <w:kern w:val="2"/>
          <w:sz w:val="20"/>
          <w:szCs w:val="20"/>
          <w:lang w:eastAsia="lv-LV"/>
        </w:rPr>
        <w:drawing>
          <wp:inline distT="0" distB="0" distL="0" distR="0" wp14:anchorId="5D083D32" wp14:editId="20208E6B">
            <wp:extent cx="571500" cy="8572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rsidR="00FF1E04" w:rsidRPr="00FF1E04" w:rsidRDefault="00FF1E04" w:rsidP="00FF1E04">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FF1E04">
        <w:rPr>
          <w:rFonts w:ascii="Times New Roman" w:eastAsia="Times New Roman" w:hAnsi="Times New Roman" w:cs="Times New Roman"/>
          <w:kern w:val="2"/>
          <w:sz w:val="20"/>
          <w:szCs w:val="20"/>
          <w:lang w:eastAsia="lv-LV" w:bidi="hi-IN"/>
        </w:rPr>
        <w:t>LATVIJAS  REPUBLIKA</w:t>
      </w:r>
    </w:p>
    <w:p w:rsidR="00FF1E04" w:rsidRPr="00FF1E04" w:rsidRDefault="00FF1E04" w:rsidP="00FF1E04">
      <w:pPr>
        <w:widowControl w:val="0"/>
        <w:suppressAutoHyphens/>
        <w:spacing w:after="0" w:line="240" w:lineRule="auto"/>
        <w:rPr>
          <w:rFonts w:ascii="Times New Roman" w:eastAsia="Times New Roman" w:hAnsi="Times New Roman" w:cs="Times New Roman"/>
          <w:b/>
          <w:kern w:val="2"/>
          <w:sz w:val="16"/>
          <w:szCs w:val="24"/>
          <w:lang w:eastAsia="lv-LV" w:bidi="hi-IN"/>
        </w:rPr>
      </w:pPr>
    </w:p>
    <w:p w:rsidR="00FF1E04" w:rsidRPr="00FF1E04" w:rsidRDefault="00FF1E04" w:rsidP="00FF1E04">
      <w:pPr>
        <w:keepNext/>
        <w:widowControl w:val="0"/>
        <w:pBdr>
          <w:bottom w:val="single" w:sz="12" w:space="1" w:color="auto"/>
        </w:pBdr>
        <w:suppressAutoHyphens/>
        <w:spacing w:after="0" w:line="240" w:lineRule="auto"/>
        <w:jc w:val="center"/>
        <w:outlineLvl w:val="1"/>
        <w:rPr>
          <w:rFonts w:ascii="Times New Roman" w:eastAsia="Times New Roman" w:hAnsi="Times New Roman" w:cs="Times New Roman"/>
          <w:b/>
          <w:kern w:val="2"/>
          <w:sz w:val="32"/>
          <w:szCs w:val="20"/>
          <w:lang w:eastAsia="lv-LV" w:bidi="hi-IN"/>
        </w:rPr>
      </w:pPr>
      <w:r w:rsidRPr="00FF1E04">
        <w:rPr>
          <w:rFonts w:ascii="Times New Roman" w:eastAsia="Times New Roman" w:hAnsi="Times New Roman" w:cs="Times New Roman"/>
          <w:b/>
          <w:kern w:val="2"/>
          <w:sz w:val="32"/>
          <w:szCs w:val="20"/>
          <w:lang w:eastAsia="lv-LV" w:bidi="hi-IN"/>
        </w:rPr>
        <w:t>VAIŅODES   NOVADA  DOME</w:t>
      </w:r>
    </w:p>
    <w:p w:rsidR="00FF1E04" w:rsidRPr="00FF1E04" w:rsidRDefault="00FF1E04" w:rsidP="00FF1E04">
      <w:pPr>
        <w:widowControl w:val="0"/>
        <w:suppressAutoHyphens/>
        <w:spacing w:after="0" w:line="240" w:lineRule="auto"/>
        <w:jc w:val="center"/>
        <w:rPr>
          <w:rFonts w:ascii="Times New Roman" w:eastAsia="Times New Roman" w:hAnsi="Times New Roman" w:cs="Times New Roman"/>
          <w:kern w:val="2"/>
          <w:sz w:val="20"/>
          <w:szCs w:val="20"/>
          <w:lang w:eastAsia="lv-LV" w:bidi="hi-IN"/>
        </w:rPr>
      </w:pPr>
      <w:r w:rsidRPr="00FF1E04">
        <w:rPr>
          <w:rFonts w:ascii="Times New Roman" w:eastAsia="Times New Roman" w:hAnsi="Times New Roman" w:cs="Times New Roman"/>
          <w:kern w:val="2"/>
          <w:sz w:val="20"/>
          <w:szCs w:val="20"/>
          <w:lang w:eastAsia="lv-LV" w:bidi="hi-IN"/>
        </w:rPr>
        <w:t>Reģ.Nr.90000059071, Raiņa iela 23A, Vaiņode, Vaiņodes pag.,  Vaiņodes nov.,  LV-3435</w:t>
      </w:r>
    </w:p>
    <w:p w:rsidR="00FF1E04" w:rsidRPr="00FF1E04" w:rsidRDefault="00FF1E04" w:rsidP="00FF1E04">
      <w:pPr>
        <w:widowControl w:val="0"/>
        <w:suppressAutoHyphens/>
        <w:spacing w:after="0" w:line="240" w:lineRule="auto"/>
        <w:jc w:val="center"/>
        <w:rPr>
          <w:rFonts w:ascii="Times New Roman" w:eastAsia="Times New Roman" w:hAnsi="Times New Roman" w:cs="Times New Roman"/>
          <w:color w:val="000000"/>
          <w:kern w:val="2"/>
          <w:sz w:val="20"/>
          <w:szCs w:val="20"/>
          <w:lang w:eastAsia="lv-LV" w:bidi="hi-IN"/>
        </w:rPr>
      </w:pPr>
      <w:r w:rsidRPr="00FF1E04">
        <w:rPr>
          <w:rFonts w:ascii="Times New Roman" w:eastAsia="Times New Roman" w:hAnsi="Times New Roman" w:cs="Times New Roman"/>
          <w:kern w:val="2"/>
          <w:sz w:val="20"/>
          <w:szCs w:val="20"/>
          <w:lang w:eastAsia="lv-LV" w:bidi="hi-IN"/>
        </w:rPr>
        <w:t xml:space="preserve"> tālr.63464333, 63464954, fakss 63407924, e-</w:t>
      </w:r>
      <w:r w:rsidRPr="00FF1E04">
        <w:rPr>
          <w:rFonts w:ascii="Times New Roman" w:eastAsia="Times New Roman" w:hAnsi="Times New Roman" w:cs="Times New Roman"/>
          <w:color w:val="000000"/>
          <w:kern w:val="2"/>
          <w:sz w:val="20"/>
          <w:szCs w:val="20"/>
          <w:lang w:eastAsia="lv-LV" w:bidi="hi-IN"/>
        </w:rPr>
        <w:t xml:space="preserve">pasts   </w:t>
      </w:r>
      <w:hyperlink r:id="rId9" w:history="1">
        <w:r w:rsidRPr="00FF1E04">
          <w:rPr>
            <w:rFonts w:ascii="Times New Roman" w:eastAsia="Times New Roman" w:hAnsi="Times New Roman" w:cs="Times New Roman"/>
            <w:color w:val="000000"/>
            <w:kern w:val="2"/>
            <w:sz w:val="20"/>
            <w:szCs w:val="20"/>
            <w:u w:val="single"/>
            <w:lang w:eastAsia="lv-LV" w:bidi="hi-IN"/>
          </w:rPr>
          <w:t>dome@vainode.lv</w:t>
        </w:r>
      </w:hyperlink>
    </w:p>
    <w:p w:rsidR="00FF1E04" w:rsidRPr="00FF1E04" w:rsidRDefault="00FF1E04" w:rsidP="00FF1E04">
      <w:pPr>
        <w:widowControl w:val="0"/>
        <w:suppressAutoHyphens/>
        <w:spacing w:after="120" w:line="240" w:lineRule="auto"/>
        <w:jc w:val="center"/>
        <w:rPr>
          <w:rFonts w:ascii="Times New Roman" w:eastAsia="Times New Roman" w:hAnsi="Times New Roman" w:cs="Times New Roman"/>
          <w:b/>
          <w:kern w:val="2"/>
          <w:sz w:val="24"/>
          <w:szCs w:val="24"/>
          <w:lang w:eastAsia="lv-LV" w:bidi="hi-IN"/>
        </w:rPr>
      </w:pPr>
    </w:p>
    <w:p w:rsidR="00FF1E04" w:rsidRPr="00FF1E04" w:rsidRDefault="00FF1E04" w:rsidP="00FF1E04">
      <w:pPr>
        <w:widowControl w:val="0"/>
        <w:suppressAutoHyphens/>
        <w:spacing w:after="120" w:line="240" w:lineRule="auto"/>
        <w:jc w:val="center"/>
        <w:rPr>
          <w:rFonts w:ascii="Times New Roman" w:eastAsia="Times New Roman" w:hAnsi="Times New Roman" w:cs="Times New Roman"/>
          <w:b/>
          <w:kern w:val="2"/>
          <w:sz w:val="24"/>
          <w:szCs w:val="24"/>
          <w:lang w:eastAsia="lv-LV" w:bidi="hi-IN"/>
        </w:rPr>
      </w:pPr>
      <w:r w:rsidRPr="00FF1E04">
        <w:rPr>
          <w:rFonts w:ascii="Times New Roman" w:eastAsia="Times New Roman" w:hAnsi="Times New Roman" w:cs="Times New Roman"/>
          <w:b/>
          <w:kern w:val="2"/>
          <w:sz w:val="24"/>
          <w:szCs w:val="24"/>
          <w:lang w:eastAsia="lv-LV" w:bidi="hi-IN"/>
        </w:rPr>
        <w:t>DOMES  ĀRKĀRTAS SĒDES PROTOKOLS</w:t>
      </w:r>
    </w:p>
    <w:p w:rsidR="00FF1E04" w:rsidRPr="00FF1E04" w:rsidRDefault="00FF1E04" w:rsidP="00FF1E04">
      <w:pPr>
        <w:widowControl w:val="0"/>
        <w:suppressAutoHyphens/>
        <w:spacing w:after="0" w:line="240" w:lineRule="auto"/>
        <w:jc w:val="center"/>
        <w:rPr>
          <w:rFonts w:ascii="Times New Roman" w:eastAsia="Times New Roman" w:hAnsi="Times New Roman" w:cs="Times New Roman"/>
          <w:kern w:val="2"/>
          <w:sz w:val="24"/>
          <w:szCs w:val="24"/>
          <w:lang w:eastAsia="lv-LV" w:bidi="hi-IN"/>
        </w:rPr>
      </w:pPr>
      <w:r w:rsidRPr="00FF1E04">
        <w:rPr>
          <w:rFonts w:ascii="Times New Roman" w:eastAsia="Times New Roman" w:hAnsi="Times New Roman" w:cs="Times New Roman"/>
          <w:b/>
          <w:kern w:val="2"/>
          <w:sz w:val="24"/>
          <w:szCs w:val="24"/>
          <w:lang w:eastAsia="lv-LV" w:bidi="hi-IN"/>
        </w:rPr>
        <w:t>Nr.</w:t>
      </w:r>
      <w:r w:rsidR="00DE5693">
        <w:rPr>
          <w:rFonts w:ascii="Times New Roman" w:eastAsia="Times New Roman" w:hAnsi="Times New Roman" w:cs="Times New Roman"/>
          <w:b/>
          <w:kern w:val="2"/>
          <w:sz w:val="24"/>
          <w:szCs w:val="24"/>
          <w:lang w:eastAsia="lv-LV" w:bidi="hi-IN"/>
        </w:rPr>
        <w:t xml:space="preserve"> 7</w:t>
      </w:r>
    </w:p>
    <w:p w:rsidR="00FF1E04" w:rsidRPr="00FF1E04" w:rsidRDefault="00FF1E04" w:rsidP="00FF1E04">
      <w:pPr>
        <w:widowControl w:val="0"/>
        <w:suppressAutoHyphens/>
        <w:spacing w:after="120" w:line="276" w:lineRule="auto"/>
        <w:jc w:val="center"/>
        <w:rPr>
          <w:rFonts w:ascii="Times New Roman" w:eastAsia="Times New Roman" w:hAnsi="Times New Roman" w:cs="Times New Roman"/>
          <w:kern w:val="2"/>
          <w:sz w:val="24"/>
          <w:szCs w:val="24"/>
          <w:lang w:eastAsia="lv-LV" w:bidi="hi-IN"/>
        </w:rPr>
      </w:pPr>
      <w:r w:rsidRPr="00FF1E04">
        <w:rPr>
          <w:rFonts w:ascii="Times New Roman" w:eastAsia="Times New Roman" w:hAnsi="Times New Roman" w:cs="Times New Roman"/>
          <w:kern w:val="2"/>
          <w:sz w:val="24"/>
          <w:szCs w:val="24"/>
          <w:lang w:eastAsia="lv-LV" w:bidi="hi-IN"/>
        </w:rPr>
        <w:t>Vaiņodes novada Vaiņodē</w:t>
      </w:r>
    </w:p>
    <w:p w:rsidR="00FF1E04" w:rsidRPr="00FF1E04" w:rsidRDefault="009F18AB" w:rsidP="00FF1E04">
      <w:pPr>
        <w:widowControl w:val="0"/>
        <w:suppressAutoHyphens/>
        <w:spacing w:after="120" w:line="276" w:lineRule="auto"/>
        <w:jc w:val="both"/>
        <w:rPr>
          <w:rFonts w:ascii="Times New Roman" w:eastAsia="Times New Roman" w:hAnsi="Times New Roman" w:cs="Times New Roman"/>
          <w:kern w:val="2"/>
          <w:szCs w:val="24"/>
          <w:lang w:eastAsia="lv-LV" w:bidi="hi-IN"/>
        </w:rPr>
      </w:pPr>
      <w:r>
        <w:rPr>
          <w:rFonts w:ascii="Times New Roman" w:eastAsia="Times New Roman" w:hAnsi="Times New Roman" w:cs="Times New Roman"/>
          <w:kern w:val="2"/>
          <w:szCs w:val="24"/>
          <w:lang w:eastAsia="lv-LV" w:bidi="hi-IN"/>
        </w:rPr>
        <w:t>2021. gada  05. martā</w:t>
      </w:r>
    </w:p>
    <w:p w:rsidR="00FF1E04" w:rsidRPr="00FF1E04" w:rsidRDefault="00DE5693" w:rsidP="00FF1E04">
      <w:pPr>
        <w:widowControl w:val="0"/>
        <w:suppressAutoHyphens/>
        <w:spacing w:after="120" w:line="276" w:lineRule="auto"/>
        <w:jc w:val="both"/>
        <w:rPr>
          <w:rFonts w:ascii="Times New Roman" w:eastAsia="Times New Roman" w:hAnsi="Times New Roman" w:cs="Times New Roman"/>
          <w:kern w:val="2"/>
          <w:szCs w:val="24"/>
          <w:vertAlign w:val="superscript"/>
          <w:lang w:eastAsia="lv-LV" w:bidi="hi-IN"/>
        </w:rPr>
      </w:pPr>
      <w:r>
        <w:rPr>
          <w:rFonts w:ascii="Times New Roman" w:eastAsia="Times New Roman" w:hAnsi="Times New Roman" w:cs="Times New Roman"/>
          <w:kern w:val="2"/>
          <w:szCs w:val="24"/>
          <w:lang w:eastAsia="lv-LV" w:bidi="hi-IN"/>
        </w:rPr>
        <w:t>Sēde sasaukta plkst.13</w:t>
      </w:r>
      <w:r>
        <w:rPr>
          <w:rFonts w:ascii="Times New Roman" w:eastAsia="Times New Roman" w:hAnsi="Times New Roman" w:cs="Times New Roman"/>
          <w:kern w:val="2"/>
          <w:szCs w:val="24"/>
          <w:vertAlign w:val="superscript"/>
          <w:lang w:eastAsia="lv-LV" w:bidi="hi-IN"/>
        </w:rPr>
        <w:t>15</w:t>
      </w:r>
    </w:p>
    <w:p w:rsidR="00FF1E04" w:rsidRPr="00FF1E04" w:rsidRDefault="00DE5693" w:rsidP="00FF1E04">
      <w:pPr>
        <w:widowControl w:val="0"/>
        <w:suppressAutoHyphens/>
        <w:spacing w:after="120" w:line="276" w:lineRule="auto"/>
        <w:jc w:val="both"/>
        <w:rPr>
          <w:rFonts w:ascii="Times New Roman" w:eastAsia="Times New Roman" w:hAnsi="Times New Roman" w:cs="Times New Roman"/>
          <w:kern w:val="2"/>
          <w:szCs w:val="24"/>
          <w:vertAlign w:val="superscript"/>
          <w:lang w:eastAsia="lv-LV" w:bidi="hi-IN"/>
        </w:rPr>
      </w:pPr>
      <w:r>
        <w:rPr>
          <w:rFonts w:ascii="Times New Roman" w:eastAsia="Times New Roman" w:hAnsi="Times New Roman" w:cs="Times New Roman"/>
          <w:kern w:val="2"/>
          <w:szCs w:val="24"/>
          <w:lang w:eastAsia="lv-LV" w:bidi="hi-IN"/>
        </w:rPr>
        <w:t>Sēdi atklāj plkst.13</w:t>
      </w:r>
      <w:r>
        <w:rPr>
          <w:rFonts w:ascii="Times New Roman" w:eastAsia="Times New Roman" w:hAnsi="Times New Roman" w:cs="Times New Roman"/>
          <w:kern w:val="2"/>
          <w:szCs w:val="24"/>
          <w:vertAlign w:val="superscript"/>
          <w:lang w:eastAsia="lv-LV" w:bidi="hi-IN"/>
        </w:rPr>
        <w:t>40</w:t>
      </w:r>
    </w:p>
    <w:p w:rsidR="00FF1E04" w:rsidRPr="00FF1E04" w:rsidRDefault="00FF1E04" w:rsidP="00FF1E04">
      <w:pPr>
        <w:widowControl w:val="0"/>
        <w:suppressAutoHyphens/>
        <w:spacing w:after="120" w:line="276" w:lineRule="auto"/>
        <w:jc w:val="both"/>
        <w:rPr>
          <w:rFonts w:ascii="Times New Roman" w:eastAsia="Calibri" w:hAnsi="Times New Roman" w:cs="Times New Roman"/>
          <w:color w:val="000000"/>
          <w:kern w:val="2"/>
          <w:szCs w:val="24"/>
          <w:lang w:eastAsia="zh-CN" w:bidi="hi-IN"/>
        </w:rPr>
      </w:pPr>
      <w:r w:rsidRPr="00FF1E04">
        <w:rPr>
          <w:rFonts w:ascii="Times New Roman" w:eastAsia="Calibri" w:hAnsi="Times New Roman" w:cs="Times New Roman"/>
          <w:color w:val="000000"/>
          <w:kern w:val="2"/>
          <w:szCs w:val="24"/>
          <w:lang w:eastAsia="zh-CN" w:bidi="hi-IN"/>
        </w:rPr>
        <w:t>Sēdi vada – domes priekšsēdētājs Visvaldis Jansons</w:t>
      </w:r>
    </w:p>
    <w:p w:rsidR="00FF1E04" w:rsidRPr="00FF1E04" w:rsidRDefault="00FF1E04" w:rsidP="00FF1E04">
      <w:pPr>
        <w:keepNext/>
        <w:widowControl w:val="0"/>
        <w:suppressAutoHyphens/>
        <w:spacing w:after="120" w:line="276" w:lineRule="auto"/>
        <w:outlineLvl w:val="1"/>
        <w:rPr>
          <w:rFonts w:ascii="Times New Roman" w:eastAsia="Calibri" w:hAnsi="Times New Roman" w:cs="Times New Roman"/>
          <w:color w:val="000000"/>
          <w:kern w:val="2"/>
          <w:szCs w:val="24"/>
          <w:lang w:eastAsia="zh-CN" w:bidi="hi-IN"/>
        </w:rPr>
      </w:pPr>
      <w:r w:rsidRPr="00FF1E04">
        <w:rPr>
          <w:rFonts w:ascii="Times New Roman" w:eastAsia="Times New Roman" w:hAnsi="Times New Roman" w:cs="Times New Roman"/>
          <w:bCs/>
          <w:iCs/>
          <w:color w:val="000000"/>
          <w:kern w:val="2"/>
          <w:szCs w:val="24"/>
          <w:lang w:eastAsia="lv-LV" w:bidi="hi-IN"/>
        </w:rPr>
        <w:t xml:space="preserve">Protokolē –  </w:t>
      </w:r>
      <w:r w:rsidR="009F18AB">
        <w:rPr>
          <w:rFonts w:ascii="Times New Roman" w:eastAsia="Times New Roman" w:hAnsi="Times New Roman" w:cs="Times New Roman"/>
          <w:bCs/>
          <w:iCs/>
          <w:color w:val="000000"/>
          <w:kern w:val="2"/>
          <w:szCs w:val="24"/>
          <w:lang w:eastAsia="lv-LV" w:bidi="hi-IN"/>
        </w:rPr>
        <w:t>Inese Pūlīte</w:t>
      </w:r>
    </w:p>
    <w:p w:rsidR="00FF1E04" w:rsidRPr="00FF1E04" w:rsidRDefault="00FF1E04" w:rsidP="00FF1E04">
      <w:pPr>
        <w:keepNext/>
        <w:widowControl w:val="0"/>
        <w:suppressAutoHyphens/>
        <w:spacing w:after="120" w:line="276" w:lineRule="auto"/>
        <w:jc w:val="both"/>
        <w:outlineLvl w:val="4"/>
        <w:rPr>
          <w:rFonts w:ascii="Times New Roman" w:eastAsia="Times New Roman" w:hAnsi="Times New Roman" w:cs="Times New Roman"/>
          <w:kern w:val="2"/>
          <w:szCs w:val="24"/>
          <w:lang w:eastAsia="lv-LV" w:bidi="hi-IN"/>
        </w:rPr>
      </w:pPr>
      <w:r w:rsidRPr="00FF1E04">
        <w:rPr>
          <w:rFonts w:ascii="Times New Roman" w:eastAsia="Calibri" w:hAnsi="Times New Roman" w:cs="Times New Roman"/>
          <w:color w:val="000000"/>
          <w:kern w:val="2"/>
          <w:szCs w:val="24"/>
          <w:lang w:eastAsia="zh-CN" w:bidi="hi-IN"/>
        </w:rPr>
        <w:t>Piedalās deputāti –</w:t>
      </w:r>
      <w:r w:rsidRPr="00FF1E04">
        <w:rPr>
          <w:rFonts w:ascii="Times New Roman" w:eastAsia="Times New Roman" w:hAnsi="Times New Roman" w:cs="Times New Roman"/>
          <w:kern w:val="2"/>
          <w:szCs w:val="24"/>
          <w:lang w:eastAsia="lv-LV" w:bidi="hi-IN"/>
        </w:rPr>
        <w:t xml:space="preserve"> Oļegs Jurjevs, Kaspars Kirpičenoks, Zigmunds Mickus, Valdis Līkos</w:t>
      </w:r>
      <w:r w:rsidR="00842E7B">
        <w:rPr>
          <w:rFonts w:ascii="Times New Roman" w:eastAsia="Times New Roman" w:hAnsi="Times New Roman" w:cs="Times New Roman"/>
          <w:kern w:val="2"/>
          <w:szCs w:val="24"/>
          <w:lang w:eastAsia="lv-LV" w:bidi="hi-IN"/>
        </w:rPr>
        <w:t xml:space="preserve">ts, </w:t>
      </w:r>
      <w:r w:rsidR="009F18AB">
        <w:rPr>
          <w:rFonts w:ascii="Times New Roman" w:eastAsia="Times New Roman" w:hAnsi="Times New Roman" w:cs="Times New Roman"/>
          <w:kern w:val="2"/>
          <w:szCs w:val="24"/>
          <w:lang w:eastAsia="lv-LV" w:bidi="hi-IN"/>
        </w:rPr>
        <w:t xml:space="preserve"> Iveta Mame, Aiga Jaunzeme, Artūrs Blumbergs</w:t>
      </w:r>
    </w:p>
    <w:p w:rsidR="00FF1E04" w:rsidRPr="00FF1E04" w:rsidRDefault="00FF1E04" w:rsidP="00FF1E04">
      <w:pPr>
        <w:keepNext/>
        <w:widowControl w:val="0"/>
        <w:suppressAutoHyphens/>
        <w:spacing w:after="120" w:line="276" w:lineRule="auto"/>
        <w:jc w:val="both"/>
        <w:outlineLvl w:val="4"/>
        <w:rPr>
          <w:rFonts w:ascii="Times New Roman" w:eastAsia="Times New Roman" w:hAnsi="Times New Roman" w:cs="Times New Roman"/>
          <w:kern w:val="2"/>
          <w:szCs w:val="24"/>
          <w:lang w:eastAsia="lv-LV" w:bidi="hi-IN"/>
        </w:rPr>
      </w:pPr>
      <w:r w:rsidRPr="00FF1E04">
        <w:rPr>
          <w:rFonts w:ascii="Times New Roman" w:eastAsia="Times New Roman" w:hAnsi="Times New Roman" w:cs="Times New Roman"/>
          <w:kern w:val="2"/>
          <w:szCs w:val="24"/>
          <w:lang w:eastAsia="lv-LV" w:bidi="hi-IN"/>
        </w:rPr>
        <w:t xml:space="preserve">Nepiedalās: – </w:t>
      </w:r>
      <w:r w:rsidR="00DE5693" w:rsidRPr="00FF1E04">
        <w:rPr>
          <w:rFonts w:ascii="Times New Roman" w:eastAsia="Times New Roman" w:hAnsi="Times New Roman" w:cs="Times New Roman"/>
          <w:kern w:val="2"/>
          <w:szCs w:val="24"/>
          <w:lang w:eastAsia="lv-LV" w:bidi="hi-IN"/>
        </w:rPr>
        <w:t xml:space="preserve">Sandra </w:t>
      </w:r>
      <w:r w:rsidR="00DE5693">
        <w:rPr>
          <w:rFonts w:ascii="Times New Roman" w:eastAsia="Times New Roman" w:hAnsi="Times New Roman" w:cs="Times New Roman"/>
          <w:kern w:val="2"/>
          <w:szCs w:val="24"/>
          <w:lang w:eastAsia="lv-LV" w:bidi="hi-IN"/>
        </w:rPr>
        <w:t>Grosberga ( pamatdarbs)</w:t>
      </w:r>
    </w:p>
    <w:p w:rsidR="00FF1E04" w:rsidRPr="00FF1E04" w:rsidRDefault="00FF1E04" w:rsidP="00FF1E04">
      <w:pPr>
        <w:widowControl w:val="0"/>
        <w:suppressAutoHyphens/>
        <w:spacing w:after="0" w:line="240" w:lineRule="auto"/>
        <w:rPr>
          <w:rFonts w:ascii="Times New Roman" w:eastAsia="Lucida Sans Unicode" w:hAnsi="Times New Roman" w:cs="Times New Roman"/>
          <w:b/>
          <w:color w:val="FF0000"/>
          <w:kern w:val="2"/>
          <w:sz w:val="20"/>
          <w:szCs w:val="20"/>
          <w:lang w:eastAsia="zh-CN" w:bidi="hi-IN"/>
        </w:rPr>
      </w:pPr>
      <w:r w:rsidRPr="00FF1E04">
        <w:rPr>
          <w:rFonts w:ascii="Times New Roman" w:eastAsia="Times New Roman" w:hAnsi="Times New Roman" w:cs="Times New Roman"/>
          <w:kern w:val="2"/>
          <w:szCs w:val="24"/>
          <w:lang w:eastAsia="lv-LV" w:bidi="hi-IN"/>
        </w:rPr>
        <w:t xml:space="preserve">Uzaicināti piedalīties: </w:t>
      </w:r>
      <w:r w:rsidR="009F18AB">
        <w:rPr>
          <w:rFonts w:ascii="Times New Roman" w:eastAsia="Times New Roman" w:hAnsi="Times New Roman" w:cs="Times New Roman"/>
          <w:kern w:val="2"/>
          <w:szCs w:val="24"/>
          <w:lang w:eastAsia="lv-LV" w:bidi="hi-IN"/>
        </w:rPr>
        <w:t>izpilddirektora vietniece Evita Vanaga,</w:t>
      </w:r>
      <w:r w:rsidR="00842E7B">
        <w:rPr>
          <w:rFonts w:ascii="Times New Roman" w:eastAsia="Times New Roman" w:hAnsi="Times New Roman" w:cs="Times New Roman"/>
          <w:kern w:val="2"/>
          <w:szCs w:val="24"/>
          <w:lang w:eastAsia="lv-LV" w:bidi="hi-IN"/>
        </w:rPr>
        <w:t xml:space="preserve"> projektu vadītājs Oskars Zvejs, izpilddirektors </w:t>
      </w:r>
      <w:r>
        <w:rPr>
          <w:rFonts w:ascii="Times New Roman" w:eastAsia="Times New Roman" w:hAnsi="Times New Roman" w:cs="Times New Roman"/>
          <w:kern w:val="2"/>
          <w:szCs w:val="24"/>
          <w:lang w:eastAsia="lv-LV" w:bidi="hi-IN"/>
        </w:rPr>
        <w:t>Normunds Pāvils</w:t>
      </w:r>
      <w:r w:rsidRPr="00FF1E04">
        <w:rPr>
          <w:rFonts w:ascii="Times New Roman" w:eastAsia="Times New Roman" w:hAnsi="Times New Roman" w:cs="Times New Roman"/>
          <w:kern w:val="2"/>
          <w:szCs w:val="24"/>
          <w:lang w:eastAsia="lv-LV" w:bidi="hi-IN"/>
        </w:rPr>
        <w:t>.</w:t>
      </w:r>
      <w:r w:rsidRPr="00FF1E04">
        <w:rPr>
          <w:rFonts w:ascii="Times New Roman" w:eastAsia="Lucida Sans Unicode" w:hAnsi="Times New Roman" w:cs="Times New Roman"/>
          <w:b/>
          <w:color w:val="FF0000"/>
          <w:kern w:val="2"/>
          <w:sz w:val="18"/>
          <w:szCs w:val="20"/>
          <w:lang w:eastAsia="zh-CN" w:bidi="hi-IN"/>
        </w:rPr>
        <w:t xml:space="preserve">                           </w:t>
      </w:r>
      <w:r w:rsidRPr="00FF1E04">
        <w:rPr>
          <w:rFonts w:ascii="Times New Roman" w:eastAsia="Lucida Sans Unicode" w:hAnsi="Times New Roman" w:cs="Times New Roman"/>
          <w:b/>
          <w:color w:val="FF0000"/>
          <w:kern w:val="2"/>
          <w:sz w:val="20"/>
          <w:szCs w:val="20"/>
          <w:lang w:eastAsia="zh-CN" w:bidi="hi-IN"/>
        </w:rPr>
        <w:t xml:space="preserve">                                                                                                                                                                                                                                                                                                                                                                                                                                                                                    </w:t>
      </w:r>
    </w:p>
    <w:p w:rsidR="00B3165D" w:rsidRDefault="00FF1E04" w:rsidP="00FF1E04">
      <w:pPr>
        <w:rPr>
          <w:rFonts w:ascii="Times New Roman" w:hAnsi="Times New Roman" w:cs="Times New Roman"/>
        </w:rPr>
      </w:pPr>
      <w:r w:rsidRPr="00FF1E04">
        <w:rPr>
          <w:rFonts w:ascii="Times New Roman" w:eastAsia="Lucida Sans Unicode" w:hAnsi="Times New Roman" w:cs="Times New Roman"/>
          <w:b/>
          <w:color w:val="FF0000"/>
          <w:kern w:val="2"/>
          <w:sz w:val="20"/>
          <w:szCs w:val="20"/>
          <w:lang w:eastAsia="zh-CN" w:bidi="hi-IN"/>
        </w:rPr>
        <w:t xml:space="preserve">                                                                                                                                                                                    </w:t>
      </w:r>
      <w:r w:rsidR="00B3165D" w:rsidRPr="00B3165D">
        <w:rPr>
          <w:rFonts w:ascii="Times New Roman" w:hAnsi="Times New Roman" w:cs="Times New Roman"/>
        </w:rPr>
        <w:t>Darba kārtība:</w:t>
      </w:r>
    </w:p>
    <w:p w:rsidR="00DE5693" w:rsidRPr="00DE5693" w:rsidRDefault="00DE5693" w:rsidP="00FF1E04">
      <w:pPr>
        <w:pStyle w:val="Sarakstarindkopa"/>
        <w:numPr>
          <w:ilvl w:val="0"/>
          <w:numId w:val="8"/>
        </w:numPr>
        <w:rPr>
          <w:rFonts w:ascii="Times New Roman" w:hAnsi="Times New Roman" w:cs="Times New Roman"/>
        </w:rPr>
      </w:pPr>
      <w:r>
        <w:rPr>
          <w:rFonts w:ascii="Times New Roman" w:hAnsi="Times New Roman" w:cs="Times New Roman"/>
        </w:rPr>
        <w:t>Par aizņēmumu Valsts kasē.</w:t>
      </w:r>
    </w:p>
    <w:p w:rsidR="00FF1E04" w:rsidRDefault="00FF1E04" w:rsidP="00FF1E04">
      <w:pPr>
        <w:widowControl w:val="0"/>
        <w:suppressAutoHyphens/>
        <w:spacing w:after="0" w:line="240" w:lineRule="auto"/>
        <w:rPr>
          <w:rFonts w:ascii="Times New Roman" w:eastAsia="Lucida Sans Unicode" w:hAnsi="Times New Roman" w:cs="Times New Roman"/>
          <w:b/>
          <w:i/>
          <w:kern w:val="2"/>
          <w:lang w:eastAsia="zh-CN" w:bidi="hi-IN"/>
        </w:rPr>
      </w:pPr>
      <w:r w:rsidRPr="00FF1E04">
        <w:rPr>
          <w:rFonts w:ascii="Times New Roman" w:eastAsia="Lucida Sans Unicode" w:hAnsi="Times New Roman" w:cs="Times New Roman"/>
          <w:b/>
          <w:i/>
          <w:kern w:val="2"/>
          <w:lang w:eastAsia="zh-CN" w:bidi="hi-IN"/>
        </w:rPr>
        <w:t>Balsojums par sēdes darba kārtību.</w:t>
      </w:r>
    </w:p>
    <w:p w:rsidR="009F18AB" w:rsidRDefault="009F18AB" w:rsidP="00FF1E04">
      <w:pPr>
        <w:widowControl w:val="0"/>
        <w:suppressAutoHyphens/>
        <w:spacing w:after="0" w:line="240" w:lineRule="auto"/>
        <w:rPr>
          <w:rFonts w:ascii="Times New Roman" w:eastAsia="Lucida Sans Unicode" w:hAnsi="Times New Roman" w:cs="Times New Roman"/>
          <w:b/>
          <w:i/>
          <w:kern w:val="2"/>
          <w:lang w:eastAsia="zh-CN" w:bidi="hi-IN"/>
        </w:rPr>
      </w:pPr>
    </w:p>
    <w:p w:rsidR="00DE5693" w:rsidRDefault="00DE5693" w:rsidP="00FF1E04">
      <w:pPr>
        <w:widowControl w:val="0"/>
        <w:suppressAutoHyphens/>
        <w:spacing w:after="0" w:line="240" w:lineRule="auto"/>
        <w:rPr>
          <w:rFonts w:ascii="Times New Roman" w:eastAsia="Lucida Sans Unicode" w:hAnsi="Times New Roman" w:cs="Times New Roman"/>
          <w:b/>
          <w:i/>
          <w:kern w:val="2"/>
          <w:lang w:eastAsia="zh-CN" w:bidi="hi-IN"/>
        </w:rPr>
      </w:pPr>
    </w:p>
    <w:p w:rsidR="00FF1E04" w:rsidRPr="00FF1E04" w:rsidRDefault="00FF1E04" w:rsidP="00FF1E04">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FF1E04">
        <w:rPr>
          <w:rFonts w:ascii="Times New Roman" w:eastAsia="Times New Roman" w:hAnsi="Times New Roman" w:cs="Times New Roman"/>
          <w:b/>
          <w:kern w:val="2"/>
          <w:lang w:eastAsia="lv-LV" w:bidi="hi-IN"/>
        </w:rPr>
        <w:t xml:space="preserve">Atklāti balsojot: </w:t>
      </w:r>
    </w:p>
    <w:p w:rsidR="00FF1E04" w:rsidRPr="00FF1E04" w:rsidRDefault="00FF1E04" w:rsidP="00FF1E04">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 xml:space="preserve">PAR – </w:t>
      </w:r>
      <w:r w:rsidR="00DE5693">
        <w:rPr>
          <w:rFonts w:ascii="Times New Roman" w:eastAsia="Times New Roman" w:hAnsi="Times New Roman" w:cs="Times New Roman"/>
          <w:kern w:val="2"/>
          <w:lang w:eastAsia="lv-LV" w:bidi="hi-IN"/>
        </w:rPr>
        <w:t>8</w:t>
      </w:r>
      <w:r w:rsidRPr="00FF1E04">
        <w:rPr>
          <w:rFonts w:ascii="Times New Roman" w:eastAsia="Times New Roman" w:hAnsi="Times New Roman" w:cs="Times New Roman"/>
          <w:kern w:val="2"/>
          <w:lang w:eastAsia="lv-LV" w:bidi="hi-IN"/>
        </w:rPr>
        <w:t xml:space="preserve"> (Visvaldis Jansons, Oļegs Jurjevs, Iveta Mame, Zigmunds Mickus, Valdis Līkosts, Kaspars Kirpičenoks, Aiga Jaunzeme</w:t>
      </w:r>
      <w:r w:rsidR="009F18AB">
        <w:rPr>
          <w:rFonts w:ascii="Times New Roman" w:eastAsia="Times New Roman" w:hAnsi="Times New Roman" w:cs="Times New Roman"/>
          <w:kern w:val="2"/>
          <w:lang w:eastAsia="lv-LV" w:bidi="hi-IN"/>
        </w:rPr>
        <w:t xml:space="preserve">, Artūrs Blumbergs </w:t>
      </w:r>
      <w:r w:rsidRPr="00FF1E04">
        <w:rPr>
          <w:rFonts w:ascii="Times New Roman" w:eastAsia="Times New Roman" w:hAnsi="Times New Roman" w:cs="Times New Roman"/>
          <w:kern w:val="2"/>
          <w:lang w:eastAsia="lv-LV" w:bidi="hi-IN"/>
        </w:rPr>
        <w:t>); PRET – nav; ATTURAS – nav,</w:t>
      </w:r>
    </w:p>
    <w:p w:rsidR="00FF1E04" w:rsidRPr="00FF1E04" w:rsidRDefault="00FF1E04" w:rsidP="00FF1E04">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FF1E04">
        <w:rPr>
          <w:rFonts w:ascii="Times New Roman" w:eastAsia="Times New Roman" w:hAnsi="Times New Roman" w:cs="Times New Roman"/>
          <w:b/>
          <w:kern w:val="2"/>
          <w:lang w:eastAsia="lv-LV" w:bidi="hi-IN"/>
        </w:rPr>
        <w:t>Vaiņodes novada dome NOLEMJ:</w:t>
      </w:r>
    </w:p>
    <w:p w:rsidR="00FF1E04" w:rsidRPr="00FF1E04" w:rsidRDefault="00FF1E04" w:rsidP="00FF1E04">
      <w:pPr>
        <w:widowControl w:val="0"/>
        <w:numPr>
          <w:ilvl w:val="0"/>
          <w:numId w:val="5"/>
        </w:numPr>
        <w:suppressAutoHyphens/>
        <w:spacing w:after="120" w:line="276" w:lineRule="auto"/>
        <w:ind w:left="425" w:hanging="357"/>
        <w:contextualSpacing/>
        <w:rPr>
          <w:rFonts w:ascii="Times New Roman" w:eastAsia="Lucida Sans Unicode" w:hAnsi="Times New Roman" w:cs="Times New Roman"/>
          <w:bCs/>
          <w:kern w:val="2"/>
          <w:lang w:eastAsia="zh-CN" w:bidi="hi-IN"/>
        </w:rPr>
      </w:pPr>
      <w:r w:rsidRPr="00FF1E04">
        <w:rPr>
          <w:rFonts w:ascii="Times New Roman" w:eastAsia="Lucida Sans Unicode" w:hAnsi="Times New Roman" w:cs="Times New Roman"/>
          <w:bCs/>
          <w:kern w:val="2"/>
          <w:lang w:eastAsia="zh-CN" w:bidi="hi-IN"/>
        </w:rPr>
        <w:t>Apstiprināt izsludināto sēdes darba kārtību.</w:t>
      </w:r>
    </w:p>
    <w:p w:rsidR="00FF1E04" w:rsidRPr="00FF1E04" w:rsidRDefault="00FF1E04" w:rsidP="00FF1E04">
      <w:pPr>
        <w:widowControl w:val="0"/>
        <w:suppressAutoHyphens/>
        <w:spacing w:after="120" w:line="276" w:lineRule="auto"/>
        <w:ind w:left="68"/>
        <w:contextualSpacing/>
        <w:rPr>
          <w:rFonts w:ascii="Times New Roman" w:eastAsia="Lucida Sans Unicode" w:hAnsi="Times New Roman" w:cs="Times New Roman"/>
          <w:bCs/>
          <w:kern w:val="2"/>
          <w:lang w:eastAsia="zh-CN" w:bidi="hi-IN"/>
        </w:rPr>
      </w:pPr>
    </w:p>
    <w:p w:rsidR="00FF1E04" w:rsidRPr="00FF1E04" w:rsidRDefault="00FF1E04" w:rsidP="00FF1E04">
      <w:pPr>
        <w:jc w:val="both"/>
        <w:rPr>
          <w:rFonts w:ascii="Times New Roman" w:eastAsia="Lucida Sans Unicode" w:hAnsi="Times New Roman" w:cs="Times New Roman"/>
          <w:bCs/>
          <w:color w:val="000000"/>
          <w:kern w:val="2"/>
          <w:lang w:eastAsia="zh-CN" w:bidi="hi-IN"/>
        </w:rPr>
      </w:pPr>
      <w:r w:rsidRPr="00FF1E04">
        <w:rPr>
          <w:rFonts w:ascii="Times New Roman" w:eastAsia="Lucida Sans Unicode" w:hAnsi="Times New Roman" w:cs="Times New Roman"/>
          <w:bCs/>
          <w:color w:val="000000"/>
          <w:kern w:val="2"/>
          <w:lang w:eastAsia="zh-CN" w:bidi="hi-IN"/>
        </w:rPr>
        <w:t xml:space="preserve">Pamatojoties uz 2020. gada 6. novembra ministru kabineta rīkojumu Nr. 655 “Par ārkārtējās situācijas izsludināšanu”, tautsaimniecības attīstības jautājumu komitejas sēde notiek attālināti, vietnē </w:t>
      </w:r>
      <w:hyperlink r:id="rId10" w:history="1">
        <w:r w:rsidRPr="00FF1E04">
          <w:rPr>
            <w:rFonts w:ascii="Times New Roman" w:eastAsia="Lucida Sans Unicode" w:hAnsi="Times New Roman" w:cs="Times New Roman"/>
            <w:bCs/>
            <w:color w:val="0563C1"/>
            <w:kern w:val="2"/>
            <w:u w:val="single"/>
            <w:lang w:eastAsia="zh-CN" w:bidi="hi-IN"/>
          </w:rPr>
          <w:t>www.zoom.us</w:t>
        </w:r>
      </w:hyperlink>
      <w:r w:rsidRPr="00FF1E04">
        <w:rPr>
          <w:rFonts w:ascii="Times New Roman" w:eastAsia="Lucida Sans Unicode" w:hAnsi="Times New Roman" w:cs="Times New Roman"/>
          <w:bCs/>
          <w:color w:val="000000"/>
          <w:kern w:val="2"/>
          <w:lang w:eastAsia="zh-CN" w:bidi="hi-IN"/>
        </w:rPr>
        <w:t>,  veicot video un audio ierakstu.</w:t>
      </w:r>
    </w:p>
    <w:p w:rsidR="00FF1E04" w:rsidRDefault="00FF1E04" w:rsidP="00FF1E04">
      <w:pPr>
        <w:rPr>
          <w:rFonts w:ascii="Times New Roman" w:hAnsi="Times New Roman" w:cs="Times New Roman"/>
        </w:rPr>
      </w:pPr>
    </w:p>
    <w:p w:rsidR="009F18AB" w:rsidRDefault="009F18AB" w:rsidP="00FF1E04">
      <w:pPr>
        <w:rPr>
          <w:rFonts w:ascii="Times New Roman" w:hAnsi="Times New Roman" w:cs="Times New Roman"/>
        </w:rPr>
      </w:pPr>
    </w:p>
    <w:p w:rsidR="009F18AB" w:rsidRDefault="009F18AB" w:rsidP="00FF1E04">
      <w:pPr>
        <w:rPr>
          <w:rFonts w:ascii="Times New Roman" w:hAnsi="Times New Roman" w:cs="Times New Roman"/>
        </w:rPr>
      </w:pPr>
    </w:p>
    <w:p w:rsidR="009F18AB" w:rsidRPr="00FF1E04" w:rsidRDefault="009F18AB" w:rsidP="00FF1E04">
      <w:pPr>
        <w:rPr>
          <w:rFonts w:ascii="Times New Roman" w:hAnsi="Times New Roman" w:cs="Times New Roman"/>
        </w:rPr>
      </w:pPr>
    </w:p>
    <w:p w:rsidR="00DE5693" w:rsidRPr="00B00A11" w:rsidRDefault="00DE5693" w:rsidP="00DE5693">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kern w:val="2"/>
          <w:szCs w:val="20"/>
          <w:lang w:eastAsia="lv-LV" w:bidi="hi-IN"/>
        </w:rPr>
      </w:pPr>
      <w:r w:rsidRPr="00B00A11">
        <w:rPr>
          <w:rFonts w:ascii="Times New Roman" w:eastAsia="Times New Roman" w:hAnsi="Times New Roman" w:cs="Times New Roman"/>
          <w:b/>
          <w:kern w:val="2"/>
          <w:szCs w:val="20"/>
          <w:lang w:eastAsia="lv-LV" w:bidi="hi-IN"/>
        </w:rPr>
        <w:lastRenderedPageBreak/>
        <w:t>1.p.</w:t>
      </w:r>
    </w:p>
    <w:p w:rsidR="00DE5693" w:rsidRPr="00B00A11" w:rsidRDefault="00DE5693" w:rsidP="00DE5693">
      <w:pPr>
        <w:widowControl w:val="0"/>
        <w:pBdr>
          <w:bottom w:val="single" w:sz="12" w:space="1" w:color="auto"/>
        </w:pBdr>
        <w:tabs>
          <w:tab w:val="left" w:pos="180"/>
        </w:tabs>
        <w:suppressAutoHyphens/>
        <w:spacing w:after="0" w:line="240" w:lineRule="auto"/>
        <w:jc w:val="center"/>
        <w:rPr>
          <w:rFonts w:ascii="Times New Roman" w:eastAsia="Times New Roman" w:hAnsi="Times New Roman" w:cs="Times New Roman"/>
          <w:b/>
          <w:szCs w:val="20"/>
          <w:lang w:eastAsia="lv-LV"/>
        </w:rPr>
      </w:pPr>
      <w:r w:rsidRPr="00B00A11">
        <w:rPr>
          <w:rFonts w:ascii="Times New Roman" w:eastAsia="Times New Roman" w:hAnsi="Times New Roman" w:cs="Times New Roman"/>
          <w:b/>
          <w:kern w:val="2"/>
          <w:szCs w:val="20"/>
          <w:lang w:eastAsia="lv-LV" w:bidi="hi-IN"/>
        </w:rPr>
        <w:t>Par aizņēmumu Valsts kasē</w:t>
      </w:r>
    </w:p>
    <w:p w:rsidR="00DE5693" w:rsidRPr="00B00A11" w:rsidRDefault="00DE5693" w:rsidP="00DE5693">
      <w:pPr>
        <w:widowControl w:val="0"/>
        <w:suppressAutoHyphens/>
        <w:spacing w:after="0" w:line="240" w:lineRule="auto"/>
        <w:jc w:val="center"/>
        <w:rPr>
          <w:rFonts w:ascii="Times New Roman" w:eastAsia="Times New Roman" w:hAnsi="Times New Roman" w:cs="Times New Roman"/>
          <w:kern w:val="2"/>
          <w:sz w:val="20"/>
          <w:szCs w:val="20"/>
          <w:lang w:eastAsia="zh-CN" w:bidi="hi-IN"/>
        </w:rPr>
      </w:pPr>
      <w:r w:rsidRPr="00B00A11">
        <w:rPr>
          <w:rFonts w:ascii="Times New Roman" w:eastAsia="Times New Roman" w:hAnsi="Times New Roman" w:cs="Times New Roman"/>
          <w:kern w:val="2"/>
          <w:sz w:val="20"/>
          <w:szCs w:val="20"/>
          <w:lang w:eastAsia="zh-CN" w:bidi="hi-IN"/>
        </w:rPr>
        <w:t>/ziņo: V. Jansons/</w:t>
      </w:r>
    </w:p>
    <w:p w:rsidR="00DE5693" w:rsidRPr="00B00A11" w:rsidRDefault="00DE5693" w:rsidP="00DE5693">
      <w:pPr>
        <w:spacing w:after="0" w:line="240" w:lineRule="auto"/>
        <w:jc w:val="both"/>
        <w:rPr>
          <w:rFonts w:ascii="Times New Roman" w:eastAsia="Times New Roman" w:hAnsi="Times New Roman" w:cs="Times New Roman"/>
          <w:b/>
          <w:bCs/>
          <w:color w:val="FF0000"/>
          <w:lang w:eastAsia="lv-LV"/>
        </w:rPr>
      </w:pPr>
    </w:p>
    <w:p w:rsidR="00DE5693" w:rsidRPr="00B00A11" w:rsidRDefault="00DE5693" w:rsidP="00DE5693">
      <w:pPr>
        <w:widowControl w:val="0"/>
        <w:suppressAutoHyphens/>
        <w:spacing w:after="120" w:line="276" w:lineRule="auto"/>
        <w:jc w:val="both"/>
        <w:rPr>
          <w:rFonts w:ascii="Times New Roman" w:eastAsia="Lucida Sans Unicode" w:hAnsi="Times New Roman" w:cs="Times New Roman"/>
          <w:kern w:val="2"/>
          <w:lang w:eastAsia="zh-CN" w:bidi="hi-IN"/>
        </w:rPr>
      </w:pPr>
      <w:r w:rsidRPr="00B00A11">
        <w:rPr>
          <w:rFonts w:ascii="Times New Roman" w:eastAsia="Times New Roman" w:hAnsi="Times New Roman" w:cs="Times New Roman"/>
          <w:b/>
          <w:kern w:val="2"/>
          <w:lang w:eastAsia="lv-LV" w:bidi="hi-IN"/>
        </w:rPr>
        <w:t xml:space="preserve">Pamats: </w:t>
      </w:r>
      <w:r w:rsidRPr="00B00A11">
        <w:rPr>
          <w:rFonts w:ascii="Times New Roman" w:eastAsia="Times New Roman" w:hAnsi="Times New Roman" w:cs="Times New Roman"/>
          <w:kern w:val="2"/>
          <w:lang w:eastAsia="lv-LV" w:bidi="hi-IN"/>
        </w:rPr>
        <w:t xml:space="preserve">Ar 2018.gada 27.novembra Vaiņodes novada domes lēmumu, Protokols Nr.16, 24.punktu “Par projekta īstenošanu” nolēma: </w:t>
      </w:r>
      <w:r w:rsidRPr="00B00A11">
        <w:rPr>
          <w:rFonts w:ascii="Times New Roman" w:eastAsia="Lucida Sans Unicode" w:hAnsi="Times New Roman" w:cs="Times New Roman"/>
          <w:kern w:val="2"/>
          <w:lang w:eastAsia="zh-CN" w:bidi="hi-IN"/>
        </w:rPr>
        <w:t>iesniegt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projektu "Uzņēmējdarbības attīstība Vaiņodes novadā, atbilstoši pašvaldību attīstības programmā noteiktajai teritorijas ekonomiskajai specializācijai un balstoties uz vietējo uzņēmēju un iedzīvotāju  vajadzībām".</w:t>
      </w:r>
    </w:p>
    <w:p w:rsidR="00DE5693" w:rsidRPr="00B00A11" w:rsidRDefault="00DE5693" w:rsidP="00DE5693">
      <w:pPr>
        <w:spacing w:after="120" w:line="276" w:lineRule="auto"/>
        <w:jc w:val="both"/>
        <w:rPr>
          <w:rFonts w:ascii="Times New Roman" w:eastAsia="Times New Roman" w:hAnsi="Times New Roman" w:cs="Times New Roman"/>
          <w:lang w:eastAsia="lv-LV"/>
        </w:rPr>
      </w:pPr>
      <w:r w:rsidRPr="00B00A11">
        <w:rPr>
          <w:rFonts w:ascii="Times New Roman" w:eastAsia="Times New Roman" w:hAnsi="Times New Roman" w:cs="Times New Roman"/>
          <w:lang w:eastAsia="lv-LV"/>
        </w:rPr>
        <w:t>Projekta ietvaros tiek veikta Vaiņodes novada pašvaldības īpašumā esošās Vaiņodes Dzelzceļa stacijas ēkas fasādes vienkāršota atjaunošana un iekštelpu remonts, ieskaitot iekšējā ūdensvada, kanalizācijas un elektroinstalācijas izbūvi.</w:t>
      </w:r>
    </w:p>
    <w:p w:rsidR="00DE5693" w:rsidRPr="00B00A11" w:rsidRDefault="00DE5693" w:rsidP="00DE5693">
      <w:pPr>
        <w:spacing w:after="120" w:line="276" w:lineRule="auto"/>
        <w:jc w:val="both"/>
        <w:rPr>
          <w:rFonts w:ascii="Times New Roman" w:eastAsia="Times New Roman" w:hAnsi="Times New Roman" w:cs="Times New Roman"/>
          <w:lang w:eastAsia="lv-LV"/>
        </w:rPr>
      </w:pPr>
      <w:r w:rsidRPr="00B00A11">
        <w:rPr>
          <w:rFonts w:ascii="Times New Roman" w:eastAsia="Times New Roman" w:hAnsi="Times New Roman" w:cs="Times New Roman"/>
          <w:lang w:eastAsia="lv-LV"/>
        </w:rPr>
        <w:t>18.12.2019. tika parakstīta vienošanās par Eiropas Savienības fonda projekta īstenošanu Nr. 3.3.1.0/18/I/008 starp Vaiņodes novada domi un Centrālo finanšu un līgumu aģentūru.</w:t>
      </w:r>
    </w:p>
    <w:p w:rsidR="00DE5693" w:rsidRPr="00B00A11" w:rsidRDefault="00DE5693" w:rsidP="00DE5693">
      <w:pPr>
        <w:widowControl w:val="0"/>
        <w:suppressAutoHyphens/>
        <w:spacing w:after="12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Mangal"/>
          <w:kern w:val="2"/>
          <w:lang w:eastAsia="zh-CN" w:bidi="hi-IN"/>
        </w:rPr>
        <w:t xml:space="preserve">04.09.2020. tika noslēgts aizdevuma līgums Nr. A2/1/20/621 ar Valsts kasi ERAF projekta realizācijai - </w:t>
      </w:r>
      <w:r w:rsidRPr="00B00A11">
        <w:rPr>
          <w:rFonts w:ascii="Times New Roman" w:eastAsia="Lucida Sans Unicode" w:hAnsi="Times New Roman" w:cs="Times New Roman"/>
          <w:kern w:val="2"/>
          <w:lang w:eastAsia="zh-CN" w:bidi="hi-IN"/>
        </w:rPr>
        <w:t>134 433  EUR (Viens simts trīsdesmit četri tūkstoši četri simti trīsdesmit trīs euro) un procentu maksājumi atbilstoši Valsts kases noteiktajai procentu likmei. Paredzētais aizņēmuma izņemšanas laiks pēc Aizdevuma līguma Nr.A2/1/20/621 grozījumiem (19.01.2021.) attiecībā uz tā pagarinājumu - 2021. gada 30. decembris.</w:t>
      </w:r>
    </w:p>
    <w:p w:rsidR="00DE5693" w:rsidRPr="00B00A11" w:rsidRDefault="00DE5693" w:rsidP="00DE5693">
      <w:pPr>
        <w:jc w:val="both"/>
        <w:rPr>
          <w:rFonts w:ascii="Calibri" w:eastAsia="Calibri" w:hAnsi="Calibri" w:cs="Times New Roman"/>
        </w:rPr>
      </w:pPr>
      <w:r w:rsidRPr="00B00A11">
        <w:rPr>
          <w:rFonts w:ascii="Times New Roman" w:eastAsia="Calibri" w:hAnsi="Times New Roman" w:cs="Times New Roman"/>
        </w:rPr>
        <w:t xml:space="preserve">Sakarā ar papildus būvdarbu izmaksām ERAF projekta Nr. 3.3.1.0/18/I/008 </w:t>
      </w:r>
      <w:r w:rsidRPr="00B00A11">
        <w:rPr>
          <w:rFonts w:ascii="Times New Roman" w:eastAsia="Lucida Sans Unicode" w:hAnsi="Times New Roman" w:cs="Mangal"/>
          <w:kern w:val="2"/>
          <w:lang w:eastAsia="zh-CN" w:bidi="hi-IN"/>
        </w:rPr>
        <w:t>"Uzņēmējdarbības attīstība Vaiņodes novadā, atbilstoši pašvaldību attīstības programmā noteiktajai teritorijas ekonomiskajai specializācijai un balstoties uz vietējo uzņēmēju un iedzīvotāju  vajadzībām"</w:t>
      </w:r>
      <w:r w:rsidRPr="00B00A11">
        <w:rPr>
          <w:rFonts w:ascii="Times New Roman" w:eastAsia="Times New Roman" w:hAnsi="Times New Roman" w:cs="Times New Roman"/>
          <w:kern w:val="2"/>
          <w:lang w:eastAsia="lv-LV" w:bidi="hi-IN"/>
        </w:rPr>
        <w:t xml:space="preserve"> </w:t>
      </w:r>
      <w:r w:rsidRPr="00B00A11">
        <w:rPr>
          <w:rFonts w:ascii="Times New Roman" w:eastAsia="Calibri" w:hAnsi="Times New Roman" w:cs="Times New Roman"/>
        </w:rPr>
        <w:t>ietvaros, kas veidojušās no būvuzņēmēja piestādīto un būvniecības procesu uzraugošo pušu akceptētajām papildus darbu tāmēm (EUR 27122.51 bez PVN) un iekšējās elektroapgādes izbūves izmaksām (EUR 25477.79 bez PVN), kopā ar PVN 63646.36 EUR, un kuru izbūve sākotnēji Tehniskajā projektā netika paredzēta, autoruzraudzības kārtībā tika izveidots atsevišķs Tehniskais projekts ar darbu apjomiem, pēc kuriem būvdarbu veicējs sagatavoja savu izmaksu tāmi. Būvdarbu izmaksu pieaugumam plānots ņemt papildus aizņēmumu 63646.36 EUR apmērā.</w:t>
      </w:r>
    </w:p>
    <w:p w:rsidR="00DE5693" w:rsidRPr="00B00A11" w:rsidRDefault="00DE5693" w:rsidP="00DE5693">
      <w:pPr>
        <w:jc w:val="both"/>
        <w:rPr>
          <w:rFonts w:ascii="Times New Roman" w:eastAsia="Calibri" w:hAnsi="Times New Roman" w:cs="Times New Roman"/>
        </w:rPr>
      </w:pPr>
      <w:r w:rsidRPr="00B00A11">
        <w:rPr>
          <w:rFonts w:ascii="Times New Roman" w:eastAsia="Calibri" w:hAnsi="Times New Roman" w:cs="Times New Roman"/>
        </w:rPr>
        <w:t xml:space="preserve">Tā kā veicami diezgan apjomīgi papildus būvniecības darbi, pagarināts projekta realizācijas termiņš līdz 2021. gada 30. aprīlim, kā rezultātā bija jāpagarina arī  autoruzraudzības un būvuzraudzības līgumi un papildus palielinājās līgumu summas 15831.64 EUR apmērā. Šī summa tiks segta no pašvaldības budžeta.   </w:t>
      </w:r>
    </w:p>
    <w:p w:rsidR="00DE5693" w:rsidRPr="00B00A11" w:rsidRDefault="00DE5693" w:rsidP="00DE5693">
      <w:pPr>
        <w:jc w:val="both"/>
        <w:rPr>
          <w:rFonts w:ascii="Times New Roman" w:eastAsia="Calibri" w:hAnsi="Times New Roman" w:cs="Times New Roman"/>
        </w:rPr>
      </w:pPr>
      <w:r w:rsidRPr="00B00A11">
        <w:rPr>
          <w:rFonts w:ascii="Times New Roman" w:eastAsia="Calibri" w:hAnsi="Times New Roman" w:cs="Times New Roman"/>
        </w:rPr>
        <w:t xml:space="preserve">Līdz ar to, kopējās projekta izmaksas, no sākotnēji apstiprinātajiem 348033.38 EUR ir palielinājušās par 79478.00 EUR un sasniedz 427511.38 EUR, ieskaitot PVN. </w:t>
      </w:r>
    </w:p>
    <w:p w:rsidR="00DE5693" w:rsidRPr="00B00A11" w:rsidRDefault="00DE5693" w:rsidP="00DE5693">
      <w:pPr>
        <w:jc w:val="both"/>
        <w:rPr>
          <w:rFonts w:ascii="Times New Roman" w:eastAsia="Calibri" w:hAnsi="Times New Roman" w:cs="Times New Roman"/>
        </w:rPr>
      </w:pPr>
      <w:r w:rsidRPr="00B00A11">
        <w:rPr>
          <w:rFonts w:ascii="Times New Roman" w:eastAsia="Calibri" w:hAnsi="Times New Roman" w:cs="Times New Roman"/>
        </w:rPr>
        <w:t xml:space="preserve">Papildus jau esošajam, pēc 2020.gada 4.septembra aizdevuma līguma Nr.A2/1/20/621  saņemtajam un izmantotajam aizņēmumam – 134433 EUR apmērā, plānots saņemt vēl aizņēmumu 63646.36 EUR apmērā sakarā ar ERAF projekta Nr.3.3.1.0/18/I008 īstenošanas pagarinājumu, ēkas būvdarbu apjoma un izmaksu palielinājumu. </w:t>
      </w:r>
    </w:p>
    <w:p w:rsidR="00DE5693" w:rsidRPr="00B00A11" w:rsidRDefault="00DE5693" w:rsidP="00DE5693">
      <w:pPr>
        <w:jc w:val="both"/>
        <w:rPr>
          <w:rFonts w:ascii="Times New Roman" w:eastAsia="Calibri" w:hAnsi="Times New Roman" w:cs="Times New Roman"/>
        </w:rPr>
      </w:pPr>
      <w:r w:rsidRPr="00B00A11">
        <w:rPr>
          <w:rFonts w:ascii="Times New Roman" w:eastAsia="Calibri" w:hAnsi="Times New Roman" w:cs="Times New Roman"/>
        </w:rPr>
        <w:t xml:space="preserve">Saskaņā ar Ministru kabineta 2019.gada 13.augusta noteikumu Nr.362 ,,Kārtība, kādā ministrijas un citas centrālās valsts iestādes iekļauj gadskārtējā valsts budžeta likumprojektā valsts aizdevumu pieprasījumus, un valsts aizdevumu izsniegšanas un apkalpošanas kārtība’’ 16.punktu, ja aizņēmums tiek izmantots ERAF līdzfinansētā projekta priekšfinansēšanai, pašvaldībai pēc ERAF finansējuma saņemšanas ir jāatmaksā aizdevuma daļu saņemtā priekšfinansējuma apmērā, tas ir, 6205.50 EUR, kas ir saņemts projekta kontā no Centrālās finanšu un līgumu aģentūras. </w:t>
      </w:r>
    </w:p>
    <w:p w:rsidR="00DE5693" w:rsidRPr="00B00A11" w:rsidRDefault="00DE5693" w:rsidP="00DE5693">
      <w:pPr>
        <w:jc w:val="both"/>
        <w:rPr>
          <w:rFonts w:ascii="Times New Roman" w:eastAsia="Lucida Sans Unicode" w:hAnsi="Times New Roman" w:cs="Times New Roman"/>
          <w:kern w:val="2"/>
          <w:lang w:eastAsia="zh-CN" w:bidi="hi-IN"/>
        </w:rPr>
      </w:pPr>
      <w:r w:rsidRPr="00B00A11">
        <w:rPr>
          <w:rFonts w:ascii="Times New Roman" w:eastAsia="Calibri" w:hAnsi="Times New Roman" w:cs="Times New Roman"/>
        </w:rPr>
        <w:t xml:space="preserve">Projekta sekmīgai īstenošanai nepieciešamā aizņēmuma kopējā summa būtu 204284.86 EUR, tai skaitā, pēc 04.09.2020.līguma </w:t>
      </w:r>
      <w:r w:rsidRPr="00B00A11">
        <w:rPr>
          <w:rFonts w:ascii="Times New Roman" w:eastAsia="Lucida Sans Unicode" w:hAnsi="Times New Roman" w:cs="Times New Roman"/>
          <w:kern w:val="2"/>
          <w:lang w:eastAsia="zh-CN" w:bidi="hi-IN"/>
        </w:rPr>
        <w:t>Nr.A2/1/20/621 saņemtā – 134433 EUR, būvniecības sadārdzinājuma summa ēkai 63646.36 EUR un aizņēmuma atmaksājamās daļas summa 6205.50 EUR.</w:t>
      </w:r>
    </w:p>
    <w:p w:rsidR="00DE5693" w:rsidRPr="00B00A11" w:rsidRDefault="00DE5693" w:rsidP="00DE5693">
      <w:pPr>
        <w:jc w:val="both"/>
        <w:rPr>
          <w:rFonts w:ascii="Times New Roman" w:eastAsia="Calibri" w:hAnsi="Times New Roman" w:cs="Times New Roman"/>
        </w:rPr>
      </w:pPr>
      <w:r w:rsidRPr="00B00A11">
        <w:rPr>
          <w:rFonts w:ascii="Times New Roman" w:eastAsia="Lucida Sans Unicode" w:hAnsi="Times New Roman" w:cs="Times New Roman"/>
          <w:kern w:val="2"/>
          <w:lang w:eastAsia="zh-CN" w:bidi="hi-IN"/>
        </w:rPr>
        <w:t>Pārējā projekta izdevumu palielinājuma summa 15831.64 EUR apmērā, neskaitot ēkas būvniecības izmaksas, tiek segta kā pašvaldības līdzfinansējums – no budžeta un aizņēmuma.</w:t>
      </w:r>
    </w:p>
    <w:p w:rsidR="00DE5693" w:rsidRPr="00B00A11" w:rsidRDefault="00DE5693" w:rsidP="00DE5693">
      <w:pPr>
        <w:widowControl w:val="0"/>
        <w:numPr>
          <w:ilvl w:val="0"/>
          <w:numId w:val="9"/>
        </w:numPr>
        <w:tabs>
          <w:tab w:val="left" w:pos="6480"/>
        </w:tabs>
        <w:suppressAutoHyphens/>
        <w:spacing w:after="120" w:line="276" w:lineRule="auto"/>
        <w:contextualSpacing/>
        <w:jc w:val="both"/>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Informācija par projekta kopējām izmaksām un finansēšanas avotiem.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377"/>
        <w:gridCol w:w="1417"/>
        <w:gridCol w:w="1134"/>
        <w:gridCol w:w="1276"/>
        <w:gridCol w:w="1355"/>
      </w:tblGrid>
      <w:tr w:rsidR="00DE5693" w:rsidRPr="00B00A11" w:rsidTr="006042A8">
        <w:tc>
          <w:tcPr>
            <w:tcW w:w="1737" w:type="dxa"/>
            <w:vMerge w:val="restart"/>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Projekta nosaukums</w:t>
            </w:r>
          </w:p>
        </w:tc>
        <w:tc>
          <w:tcPr>
            <w:tcW w:w="1377" w:type="dxa"/>
            <w:vMerge w:val="restart"/>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Projekta kopējās izmaksas ar izmaiņām (EUR)</w:t>
            </w:r>
          </w:p>
        </w:tc>
        <w:tc>
          <w:tcPr>
            <w:tcW w:w="5182" w:type="dxa"/>
            <w:gridSpan w:val="4"/>
            <w:vAlign w:val="center"/>
          </w:tcPr>
          <w:p w:rsidR="00DE5693" w:rsidRPr="00B00A11" w:rsidRDefault="00DE5693" w:rsidP="006042A8">
            <w:pPr>
              <w:tabs>
                <w:tab w:val="center" w:pos="2823"/>
              </w:tabs>
              <w:jc w:val="center"/>
              <w:rPr>
                <w:rFonts w:ascii="Times New Roman" w:eastAsia="Calibri" w:hAnsi="Times New Roman" w:cs="Times New Roman"/>
              </w:rPr>
            </w:pPr>
            <w:r w:rsidRPr="00B00A11">
              <w:rPr>
                <w:rFonts w:ascii="Times New Roman" w:eastAsia="Calibri" w:hAnsi="Times New Roman" w:cs="Times New Roman"/>
              </w:rPr>
              <w:t>Finansēšanas avoti</w:t>
            </w:r>
          </w:p>
        </w:tc>
      </w:tr>
      <w:tr w:rsidR="00DE5693" w:rsidRPr="00B00A11" w:rsidTr="006042A8">
        <w:tc>
          <w:tcPr>
            <w:tcW w:w="1737" w:type="dxa"/>
            <w:vMerge/>
          </w:tcPr>
          <w:p w:rsidR="00DE5693" w:rsidRPr="00B00A11" w:rsidRDefault="00DE5693" w:rsidP="006042A8">
            <w:pPr>
              <w:jc w:val="center"/>
              <w:rPr>
                <w:rFonts w:ascii="Times New Roman" w:eastAsia="Calibri" w:hAnsi="Times New Roman" w:cs="Times New Roman"/>
              </w:rPr>
            </w:pPr>
          </w:p>
        </w:tc>
        <w:tc>
          <w:tcPr>
            <w:tcW w:w="1377" w:type="dxa"/>
            <w:vMerge/>
          </w:tcPr>
          <w:p w:rsidR="00DE5693" w:rsidRPr="00B00A11" w:rsidRDefault="00DE5693" w:rsidP="006042A8">
            <w:pPr>
              <w:jc w:val="center"/>
              <w:rPr>
                <w:rFonts w:ascii="Times New Roman" w:eastAsia="Calibri" w:hAnsi="Times New Roman" w:cs="Times New Roman"/>
              </w:rPr>
            </w:pPr>
          </w:p>
        </w:tc>
        <w:tc>
          <w:tcPr>
            <w:tcW w:w="1417"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aizņēmums (EUR)</w:t>
            </w:r>
          </w:p>
        </w:tc>
        <w:tc>
          <w:tcPr>
            <w:tcW w:w="1134"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pašvaldības līdzfinansējums (EUR)</w:t>
            </w:r>
          </w:p>
        </w:tc>
        <w:tc>
          <w:tcPr>
            <w:tcW w:w="1276"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cits (EUR)</w:t>
            </w:r>
          </w:p>
        </w:tc>
        <w:tc>
          <w:tcPr>
            <w:tcW w:w="1355"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piezīmes</w:t>
            </w:r>
            <w:r w:rsidRPr="00B00A11">
              <w:rPr>
                <w:rFonts w:ascii="Times New Roman" w:eastAsia="Calibri" w:hAnsi="Times New Roman" w:cs="Times New Roman"/>
                <w:vertAlign w:val="superscript"/>
              </w:rPr>
              <w:t>*</w:t>
            </w:r>
          </w:p>
        </w:tc>
      </w:tr>
      <w:tr w:rsidR="00DE5693" w:rsidRPr="00B00A11" w:rsidTr="006042A8">
        <w:tc>
          <w:tcPr>
            <w:tcW w:w="1737" w:type="dxa"/>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1</w:t>
            </w:r>
          </w:p>
        </w:tc>
        <w:tc>
          <w:tcPr>
            <w:tcW w:w="1377" w:type="dxa"/>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2</w:t>
            </w:r>
          </w:p>
        </w:tc>
        <w:tc>
          <w:tcPr>
            <w:tcW w:w="1417" w:type="dxa"/>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3</w:t>
            </w:r>
          </w:p>
        </w:tc>
        <w:tc>
          <w:tcPr>
            <w:tcW w:w="1134" w:type="dxa"/>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4</w:t>
            </w:r>
          </w:p>
        </w:tc>
        <w:tc>
          <w:tcPr>
            <w:tcW w:w="1276" w:type="dxa"/>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5</w:t>
            </w:r>
          </w:p>
        </w:tc>
        <w:tc>
          <w:tcPr>
            <w:tcW w:w="1355" w:type="dxa"/>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6</w:t>
            </w:r>
          </w:p>
        </w:tc>
      </w:tr>
      <w:tr w:rsidR="00DE5693" w:rsidRPr="00B00A11" w:rsidTr="006042A8">
        <w:tc>
          <w:tcPr>
            <w:tcW w:w="1737"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,,Uzņēmējdarbības attīstība Vaiņodes novadā atbilstoši pašvaldību attīstības programmā noteiktajai teritorijas ekonomiskajai specializācijai un balstoties uz vietējo uzņēmēju un iedzīvotāju vajadzībām’’</w:t>
            </w:r>
          </w:p>
          <w:p w:rsidR="00DE5693" w:rsidRPr="00B00A11" w:rsidRDefault="00DE5693" w:rsidP="006042A8">
            <w:pPr>
              <w:jc w:val="center"/>
              <w:rPr>
                <w:rFonts w:ascii="Times New Roman" w:eastAsia="Calibri" w:hAnsi="Times New Roman" w:cs="Times New Roman"/>
                <w:sz w:val="28"/>
                <w:szCs w:val="28"/>
              </w:rPr>
            </w:pPr>
            <w:r w:rsidRPr="00B00A11">
              <w:rPr>
                <w:rFonts w:ascii="Times New Roman" w:eastAsia="Calibri" w:hAnsi="Times New Roman" w:cs="Times New Roman"/>
              </w:rPr>
              <w:t>Nr.3.3.1.0/18/I/008</w:t>
            </w:r>
          </w:p>
        </w:tc>
        <w:tc>
          <w:tcPr>
            <w:tcW w:w="1377"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427511.38</w:t>
            </w:r>
          </w:p>
        </w:tc>
        <w:tc>
          <w:tcPr>
            <w:tcW w:w="1417"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204284.86</w:t>
            </w:r>
          </w:p>
        </w:tc>
        <w:tc>
          <w:tcPr>
            <w:tcW w:w="1134"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20360.31</w:t>
            </w:r>
          </w:p>
        </w:tc>
        <w:tc>
          <w:tcPr>
            <w:tcW w:w="1276"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202866.21</w:t>
            </w:r>
          </w:p>
        </w:tc>
        <w:tc>
          <w:tcPr>
            <w:tcW w:w="1355" w:type="dxa"/>
            <w:vAlign w:val="center"/>
          </w:tcPr>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 xml:space="preserve">Cits finansējums- saņemts </w:t>
            </w:r>
          </w:p>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sym w:font="Wingdings" w:char="F09F"/>
            </w:r>
            <w:r w:rsidRPr="00B00A11">
              <w:rPr>
                <w:rFonts w:ascii="Times New Roman" w:eastAsia="Calibri" w:hAnsi="Times New Roman" w:cs="Times New Roman"/>
              </w:rPr>
              <w:t>avansa maksājums 191000.00 EUR</w:t>
            </w:r>
          </w:p>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t xml:space="preserve">un </w:t>
            </w:r>
          </w:p>
          <w:p w:rsidR="00DE5693" w:rsidRPr="00B00A11" w:rsidRDefault="00DE5693" w:rsidP="006042A8">
            <w:pPr>
              <w:jc w:val="center"/>
              <w:rPr>
                <w:rFonts w:ascii="Times New Roman" w:eastAsia="Calibri" w:hAnsi="Times New Roman" w:cs="Times New Roman"/>
              </w:rPr>
            </w:pPr>
            <w:r w:rsidRPr="00B00A11">
              <w:rPr>
                <w:rFonts w:ascii="Times New Roman" w:eastAsia="Calibri" w:hAnsi="Times New Roman" w:cs="Times New Roman"/>
              </w:rPr>
              <w:sym w:font="Wingdings" w:char="F09F"/>
            </w:r>
            <w:r w:rsidRPr="00B00A11">
              <w:rPr>
                <w:rFonts w:ascii="Times New Roman" w:eastAsia="Calibri" w:hAnsi="Times New Roman" w:cs="Times New Roman"/>
              </w:rPr>
              <w:t xml:space="preserve">starpposma maksājumu daļa, kas neattiecas uz priekšfinansēšanu  11866.21 EUR uz 01.03.2021. </w:t>
            </w:r>
          </w:p>
        </w:tc>
      </w:tr>
    </w:tbl>
    <w:p w:rsidR="00DE5693" w:rsidRPr="00B00A11" w:rsidRDefault="00DE5693" w:rsidP="00DE5693">
      <w:pPr>
        <w:widowControl w:val="0"/>
        <w:tabs>
          <w:tab w:val="left" w:pos="6480"/>
        </w:tabs>
        <w:suppressAutoHyphens/>
        <w:spacing w:after="0" w:line="240" w:lineRule="auto"/>
        <w:jc w:val="both"/>
        <w:rPr>
          <w:rFonts w:ascii="Times New Roman" w:eastAsia="Times New Roman" w:hAnsi="Times New Roman" w:cs="Times New Roman"/>
          <w:kern w:val="2"/>
          <w:sz w:val="24"/>
          <w:szCs w:val="24"/>
          <w:lang w:eastAsia="zh-CN" w:bidi="hi-IN"/>
        </w:rPr>
      </w:pPr>
    </w:p>
    <w:p w:rsidR="00DE5693" w:rsidRPr="00B00A11" w:rsidRDefault="00DE5693" w:rsidP="00DE5693">
      <w:pPr>
        <w:widowControl w:val="0"/>
        <w:tabs>
          <w:tab w:val="left" w:pos="6480"/>
        </w:tabs>
        <w:suppressAutoHyphens/>
        <w:spacing w:after="120" w:line="276" w:lineRule="auto"/>
        <w:jc w:val="both"/>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2.  Projekta īstenošanai nepieciešamo aizņēmumu pašvaldība plāno izņemt 2021.gadā.</w:t>
      </w:r>
    </w:p>
    <w:p w:rsidR="00DE5693" w:rsidRPr="00B00A11" w:rsidRDefault="00DE5693" w:rsidP="00DE5693">
      <w:pPr>
        <w:keepNext/>
        <w:widowControl w:val="0"/>
        <w:suppressAutoHyphens/>
        <w:spacing w:after="120" w:line="276" w:lineRule="auto"/>
        <w:jc w:val="both"/>
        <w:outlineLvl w:val="0"/>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 xml:space="preserve">3. Informācija par noslēgtajiem līgumiem ar piegādātāju vai darba veicēju (turpmāk – līgums) un veiktajiem maksājumiem </w:t>
      </w:r>
    </w:p>
    <w:p w:rsidR="00DE5693" w:rsidRPr="00B00A11" w:rsidRDefault="00DE5693" w:rsidP="00DE5693">
      <w:pPr>
        <w:widowControl w:val="0"/>
        <w:suppressAutoHyphens/>
        <w:spacing w:after="0" w:line="240" w:lineRule="auto"/>
        <w:rPr>
          <w:rFonts w:ascii="Times New Roman" w:eastAsia="Times New Roman" w:hAnsi="Times New Roman" w:cs="Times New Roman"/>
          <w:kern w:val="2"/>
          <w:sz w:val="24"/>
          <w:szCs w:val="24"/>
          <w:lang w:eastAsia="zh-CN" w:bidi="hi-IN"/>
        </w:rPr>
      </w:pPr>
    </w:p>
    <w:tbl>
      <w:tblPr>
        <w:tblW w:w="853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3544"/>
        <w:gridCol w:w="1843"/>
        <w:gridCol w:w="1842"/>
      </w:tblGrid>
      <w:tr w:rsidR="00DE5693" w:rsidRPr="00B00A11" w:rsidTr="006042A8">
        <w:tc>
          <w:tcPr>
            <w:tcW w:w="1303" w:type="dxa"/>
            <w:vAlign w:val="center"/>
          </w:tcPr>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Līguma noslēgšanas datums</w:t>
            </w:r>
          </w:p>
        </w:tc>
        <w:tc>
          <w:tcPr>
            <w:tcW w:w="3544" w:type="dxa"/>
            <w:vAlign w:val="center"/>
          </w:tcPr>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Līguma priekšmets</w:t>
            </w:r>
          </w:p>
        </w:tc>
        <w:tc>
          <w:tcPr>
            <w:tcW w:w="1843" w:type="dxa"/>
            <w:vAlign w:val="center"/>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Līguma summa ar izmaiņām (EUR)</w:t>
            </w:r>
          </w:p>
        </w:tc>
        <w:tc>
          <w:tcPr>
            <w:tcW w:w="1842" w:type="dxa"/>
            <w:vAlign w:val="center"/>
          </w:tcPr>
          <w:p w:rsidR="00DE5693" w:rsidRPr="00B00A11" w:rsidRDefault="00DE5693" w:rsidP="006042A8">
            <w:pPr>
              <w:widowControl w:val="0"/>
              <w:suppressAutoHyphens/>
              <w:spacing w:after="0" w:line="240" w:lineRule="auto"/>
              <w:ind w:left="2772" w:right="-1776" w:hanging="2772"/>
              <w:jc w:val="center"/>
              <w:rPr>
                <w:rFonts w:ascii="Times New Roman" w:eastAsia="Times New Roman" w:hAnsi="Times New Roman" w:cs="Times New Roman"/>
                <w:kern w:val="2"/>
                <w:lang w:eastAsia="zh-CN" w:bidi="hi-IN"/>
              </w:rPr>
            </w:pPr>
          </w:p>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Piezīmes</w:t>
            </w:r>
          </w:p>
        </w:tc>
      </w:tr>
      <w:tr w:rsidR="00DE5693" w:rsidRPr="00B00A11" w:rsidTr="006042A8">
        <w:trPr>
          <w:trHeight w:val="1134"/>
        </w:trPr>
        <w:tc>
          <w:tcPr>
            <w:tcW w:w="130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17.06.2020.</w:t>
            </w:r>
          </w:p>
        </w:tc>
        <w:tc>
          <w:tcPr>
            <w:tcW w:w="3544"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i/>
                <w:kern w:val="2"/>
                <w:lang w:eastAsia="zh-CN" w:bidi="hi-IN"/>
              </w:rPr>
            </w:pPr>
            <w:r w:rsidRPr="00B00A11">
              <w:rPr>
                <w:rFonts w:ascii="Times New Roman" w:eastAsia="Times New Roman" w:hAnsi="Times New Roman" w:cs="Times New Roman"/>
                <w:i/>
                <w:kern w:val="2"/>
                <w:lang w:eastAsia="zh-CN" w:bidi="hi-IN"/>
              </w:rPr>
              <w:t>Autoruzraudzība</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i/>
                <w:kern w:val="2"/>
                <w:lang w:eastAsia="zh-CN" w:bidi="hi-IN"/>
              </w:rPr>
              <w:t xml:space="preserve"> </w:t>
            </w:r>
            <w:r w:rsidRPr="00B00A11">
              <w:rPr>
                <w:rFonts w:ascii="Times New Roman" w:eastAsia="Times New Roman" w:hAnsi="Times New Roman" w:cs="Times New Roman"/>
                <w:kern w:val="2"/>
                <w:lang w:eastAsia="zh-CN" w:bidi="hi-IN"/>
              </w:rPr>
              <w:t>AEG projektu birojs, SIA</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 xml:space="preserve">Līgums </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Nr.2.4.45/2020/87</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p>
        </w:tc>
        <w:tc>
          <w:tcPr>
            <w:tcW w:w="184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17747.31</w:t>
            </w:r>
          </w:p>
        </w:tc>
        <w:tc>
          <w:tcPr>
            <w:tcW w:w="1842" w:type="dxa"/>
          </w:tcPr>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p>
        </w:tc>
      </w:tr>
      <w:tr w:rsidR="00DE5693" w:rsidRPr="00B00A11" w:rsidTr="006042A8">
        <w:trPr>
          <w:trHeight w:val="1134"/>
        </w:trPr>
        <w:tc>
          <w:tcPr>
            <w:tcW w:w="130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17.07.2020.</w:t>
            </w:r>
          </w:p>
        </w:tc>
        <w:tc>
          <w:tcPr>
            <w:tcW w:w="3544"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i/>
                <w:kern w:val="2"/>
                <w:lang w:eastAsia="zh-CN" w:bidi="hi-IN"/>
              </w:rPr>
            </w:pPr>
            <w:r w:rsidRPr="00B00A11">
              <w:rPr>
                <w:rFonts w:ascii="Times New Roman" w:eastAsia="Times New Roman" w:hAnsi="Times New Roman" w:cs="Times New Roman"/>
                <w:i/>
                <w:kern w:val="2"/>
                <w:lang w:eastAsia="zh-CN" w:bidi="hi-IN"/>
              </w:rPr>
              <w:t>Konsultanta pakalpojumi</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Komersantu klubs, SIA</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 xml:space="preserve">Līgums </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Nr.2.4.45/2020/100</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p>
        </w:tc>
        <w:tc>
          <w:tcPr>
            <w:tcW w:w="184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9801.00</w:t>
            </w:r>
          </w:p>
        </w:tc>
        <w:tc>
          <w:tcPr>
            <w:tcW w:w="1842" w:type="dxa"/>
          </w:tcPr>
          <w:p w:rsidR="00DE5693" w:rsidRPr="00B00A11" w:rsidRDefault="00DE5693" w:rsidP="006042A8">
            <w:pPr>
              <w:widowControl w:val="0"/>
              <w:suppressAutoHyphens/>
              <w:spacing w:after="0" w:line="240" w:lineRule="auto"/>
              <w:rPr>
                <w:rFonts w:ascii="Times New Roman" w:eastAsia="Times New Roman" w:hAnsi="Times New Roman" w:cs="Times New Roman"/>
                <w:kern w:val="2"/>
                <w:sz w:val="20"/>
                <w:szCs w:val="20"/>
                <w:lang w:eastAsia="zh-CN" w:bidi="hi-IN"/>
              </w:rPr>
            </w:pPr>
          </w:p>
        </w:tc>
      </w:tr>
      <w:tr w:rsidR="00DE5693" w:rsidRPr="00B00A11" w:rsidTr="006042A8">
        <w:trPr>
          <w:trHeight w:val="1134"/>
        </w:trPr>
        <w:tc>
          <w:tcPr>
            <w:tcW w:w="130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17.06.2020.</w:t>
            </w:r>
          </w:p>
        </w:tc>
        <w:tc>
          <w:tcPr>
            <w:tcW w:w="3544"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i/>
                <w:kern w:val="2"/>
                <w:lang w:eastAsia="zh-CN" w:bidi="hi-IN"/>
              </w:rPr>
            </w:pPr>
            <w:r w:rsidRPr="00B00A11">
              <w:rPr>
                <w:rFonts w:ascii="Times New Roman" w:eastAsia="Times New Roman" w:hAnsi="Times New Roman" w:cs="Times New Roman"/>
                <w:i/>
                <w:kern w:val="2"/>
                <w:lang w:eastAsia="zh-CN" w:bidi="hi-IN"/>
              </w:rPr>
              <w:t>Būvuzraudzība</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Būviecere, SIA</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Līgums Nr.2.4.45/2020/88</w:t>
            </w:r>
          </w:p>
        </w:tc>
        <w:tc>
          <w:tcPr>
            <w:tcW w:w="184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17081.33</w:t>
            </w:r>
          </w:p>
        </w:tc>
        <w:tc>
          <w:tcPr>
            <w:tcW w:w="1842" w:type="dxa"/>
          </w:tcPr>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p>
        </w:tc>
      </w:tr>
      <w:tr w:rsidR="00DE5693" w:rsidRPr="00B00A11" w:rsidTr="006042A8">
        <w:trPr>
          <w:trHeight w:val="1134"/>
        </w:trPr>
        <w:tc>
          <w:tcPr>
            <w:tcW w:w="130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17.07.2020.</w:t>
            </w:r>
          </w:p>
        </w:tc>
        <w:tc>
          <w:tcPr>
            <w:tcW w:w="3544" w:type="dxa"/>
          </w:tcPr>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i/>
                <w:kern w:val="2"/>
                <w:lang w:eastAsia="zh-CN" w:bidi="hi-IN"/>
              </w:rPr>
            </w:pPr>
            <w:r w:rsidRPr="00B00A11">
              <w:rPr>
                <w:rFonts w:ascii="Times New Roman" w:eastAsia="Times New Roman" w:hAnsi="Times New Roman" w:cs="Times New Roman"/>
                <w:i/>
                <w:kern w:val="2"/>
                <w:lang w:eastAsia="zh-CN" w:bidi="hi-IN"/>
              </w:rPr>
              <w:t>Būvniecība</w:t>
            </w:r>
          </w:p>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Grobiņas SPMK,</w:t>
            </w:r>
          </w:p>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SIA</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i/>
                <w:kern w:val="2"/>
                <w:lang w:eastAsia="zh-CN" w:bidi="hi-IN"/>
              </w:rPr>
            </w:pPr>
            <w:r w:rsidRPr="00B00A11">
              <w:rPr>
                <w:rFonts w:ascii="Times New Roman" w:eastAsia="Times New Roman" w:hAnsi="Times New Roman" w:cs="Times New Roman"/>
                <w:kern w:val="2"/>
                <w:lang w:eastAsia="zh-CN" w:bidi="hi-IN"/>
              </w:rPr>
              <w:t>Līgums Nr.2.4.45/2020/90</w:t>
            </w:r>
          </w:p>
        </w:tc>
        <w:tc>
          <w:tcPr>
            <w:tcW w:w="184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75906.28</w:t>
            </w:r>
          </w:p>
        </w:tc>
        <w:tc>
          <w:tcPr>
            <w:tcW w:w="1842" w:type="dxa"/>
          </w:tcPr>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r w:rsidRPr="00B00A11">
              <w:rPr>
                <w:rFonts w:ascii="Times New Roman" w:eastAsia="Times New Roman" w:hAnsi="Times New Roman" w:cs="Times New Roman"/>
                <w:kern w:val="2"/>
                <w:sz w:val="20"/>
                <w:szCs w:val="20"/>
                <w:lang w:eastAsia="zh-CN" w:bidi="hi-IN"/>
              </w:rPr>
              <w:t>Tai skaitā, līguma summa bez PVN</w:t>
            </w:r>
          </w:p>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r w:rsidRPr="00B00A11">
              <w:rPr>
                <w:rFonts w:ascii="Times New Roman" w:eastAsia="Times New Roman" w:hAnsi="Times New Roman" w:cs="Times New Roman"/>
                <w:kern w:val="2"/>
                <w:sz w:val="20"/>
                <w:szCs w:val="20"/>
                <w:lang w:eastAsia="zh-CN" w:bidi="hi-IN"/>
              </w:rPr>
              <w:t xml:space="preserve">62732.46; </w:t>
            </w:r>
          </w:p>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r w:rsidRPr="00B00A11">
              <w:rPr>
                <w:rFonts w:ascii="Times New Roman" w:eastAsia="Times New Roman" w:hAnsi="Times New Roman" w:cs="Times New Roman"/>
                <w:kern w:val="2"/>
                <w:sz w:val="20"/>
                <w:szCs w:val="20"/>
                <w:lang w:eastAsia="zh-CN" w:bidi="hi-IN"/>
              </w:rPr>
              <w:t>PVN 13173.82</w:t>
            </w:r>
          </w:p>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p>
        </w:tc>
      </w:tr>
      <w:tr w:rsidR="00DE5693" w:rsidRPr="00B00A11" w:rsidTr="006042A8">
        <w:trPr>
          <w:trHeight w:val="1134"/>
        </w:trPr>
        <w:tc>
          <w:tcPr>
            <w:tcW w:w="130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21.07.2020.</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p>
        </w:tc>
        <w:tc>
          <w:tcPr>
            <w:tcW w:w="3544" w:type="dxa"/>
          </w:tcPr>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i/>
                <w:kern w:val="2"/>
                <w:lang w:eastAsia="zh-CN" w:bidi="hi-IN"/>
              </w:rPr>
            </w:pPr>
            <w:r w:rsidRPr="00B00A11">
              <w:rPr>
                <w:rFonts w:ascii="Times New Roman" w:eastAsia="Times New Roman" w:hAnsi="Times New Roman" w:cs="Times New Roman"/>
                <w:i/>
                <w:kern w:val="2"/>
                <w:lang w:eastAsia="zh-CN" w:bidi="hi-IN"/>
              </w:rPr>
              <w:t>Būvniecība</w:t>
            </w:r>
          </w:p>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Skorpions VS, SIA</w:t>
            </w:r>
          </w:p>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Līgums Nr.2.4.45/2020/102</w:t>
            </w:r>
          </w:p>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i/>
                <w:kern w:val="2"/>
                <w:lang w:eastAsia="zh-CN" w:bidi="hi-IN"/>
              </w:rPr>
            </w:pPr>
          </w:p>
        </w:tc>
        <w:tc>
          <w:tcPr>
            <w:tcW w:w="184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304375.46</w:t>
            </w:r>
          </w:p>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p>
        </w:tc>
        <w:tc>
          <w:tcPr>
            <w:tcW w:w="1842" w:type="dxa"/>
          </w:tcPr>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r w:rsidRPr="00B00A11">
              <w:rPr>
                <w:rFonts w:ascii="Times New Roman" w:eastAsia="Times New Roman" w:hAnsi="Times New Roman" w:cs="Times New Roman"/>
                <w:kern w:val="2"/>
                <w:sz w:val="20"/>
                <w:szCs w:val="20"/>
                <w:lang w:eastAsia="zh-CN" w:bidi="hi-IN"/>
              </w:rPr>
              <w:t>Tai skaitā, līguma summa bez PVN</w:t>
            </w:r>
          </w:p>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r w:rsidRPr="00B00A11">
              <w:rPr>
                <w:rFonts w:ascii="Times New Roman" w:eastAsia="Times New Roman" w:hAnsi="Times New Roman" w:cs="Times New Roman"/>
                <w:kern w:val="2"/>
                <w:sz w:val="20"/>
                <w:szCs w:val="20"/>
                <w:lang w:eastAsia="zh-CN" w:bidi="hi-IN"/>
              </w:rPr>
              <w:t xml:space="preserve">251549.97; </w:t>
            </w:r>
          </w:p>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r w:rsidRPr="00B00A11">
              <w:rPr>
                <w:rFonts w:ascii="Times New Roman" w:eastAsia="Times New Roman" w:hAnsi="Times New Roman" w:cs="Times New Roman"/>
                <w:kern w:val="2"/>
                <w:sz w:val="20"/>
                <w:szCs w:val="20"/>
                <w:lang w:eastAsia="zh-CN" w:bidi="hi-IN"/>
              </w:rPr>
              <w:t>PVN 52825.49.</w:t>
            </w:r>
          </w:p>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p>
        </w:tc>
      </w:tr>
      <w:tr w:rsidR="00DE5693" w:rsidRPr="00B00A11" w:rsidTr="006042A8">
        <w:trPr>
          <w:trHeight w:val="1134"/>
        </w:trPr>
        <w:tc>
          <w:tcPr>
            <w:tcW w:w="130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12.12.2018.</w:t>
            </w:r>
          </w:p>
        </w:tc>
        <w:tc>
          <w:tcPr>
            <w:tcW w:w="3544" w:type="dxa"/>
          </w:tcPr>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i/>
                <w:kern w:val="2"/>
                <w:lang w:eastAsia="zh-CN" w:bidi="hi-IN"/>
              </w:rPr>
            </w:pPr>
            <w:r w:rsidRPr="00B00A11">
              <w:rPr>
                <w:rFonts w:ascii="Times New Roman" w:eastAsia="Times New Roman" w:hAnsi="Times New Roman" w:cs="Times New Roman"/>
                <w:i/>
                <w:kern w:val="2"/>
                <w:lang w:eastAsia="zh-CN" w:bidi="hi-IN"/>
              </w:rPr>
              <w:t>Projekta iesnieguma izmaksas</w:t>
            </w:r>
          </w:p>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Liena Ādamsone</w:t>
            </w:r>
          </w:p>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Līgums Nr.2.4.45/2018/184</w:t>
            </w:r>
          </w:p>
        </w:tc>
        <w:tc>
          <w:tcPr>
            <w:tcW w:w="184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kern w:val="2"/>
                <w:lang w:eastAsia="zh-CN" w:bidi="hi-IN"/>
              </w:rPr>
            </w:pPr>
            <w:r w:rsidRPr="00B00A11">
              <w:rPr>
                <w:rFonts w:ascii="Times New Roman" w:eastAsia="Times New Roman" w:hAnsi="Times New Roman" w:cs="Times New Roman"/>
                <w:kern w:val="2"/>
                <w:lang w:eastAsia="zh-CN" w:bidi="hi-IN"/>
              </w:rPr>
              <w:t>2600.00</w:t>
            </w:r>
          </w:p>
        </w:tc>
        <w:tc>
          <w:tcPr>
            <w:tcW w:w="1842" w:type="dxa"/>
          </w:tcPr>
          <w:p w:rsidR="00DE5693" w:rsidRPr="00B00A11" w:rsidRDefault="00DE5693" w:rsidP="006042A8">
            <w:pPr>
              <w:widowControl w:val="0"/>
              <w:suppressAutoHyphens/>
              <w:spacing w:after="0" w:line="240" w:lineRule="auto"/>
              <w:jc w:val="right"/>
              <w:rPr>
                <w:rFonts w:ascii="Times New Roman" w:eastAsia="Times New Roman" w:hAnsi="Times New Roman" w:cs="Times New Roman"/>
                <w:kern w:val="2"/>
                <w:sz w:val="20"/>
                <w:szCs w:val="20"/>
                <w:lang w:eastAsia="zh-CN" w:bidi="hi-IN"/>
              </w:rPr>
            </w:pPr>
          </w:p>
        </w:tc>
      </w:tr>
      <w:tr w:rsidR="00DE5693" w:rsidRPr="00B00A11" w:rsidTr="006042A8">
        <w:tc>
          <w:tcPr>
            <w:tcW w:w="130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b/>
                <w:kern w:val="2"/>
                <w:lang w:eastAsia="zh-CN" w:bidi="hi-IN"/>
              </w:rPr>
            </w:pPr>
            <w:r w:rsidRPr="00B00A11">
              <w:rPr>
                <w:rFonts w:ascii="Times New Roman" w:eastAsia="Times New Roman" w:hAnsi="Times New Roman" w:cs="Times New Roman"/>
                <w:b/>
                <w:kern w:val="2"/>
                <w:lang w:eastAsia="zh-CN" w:bidi="hi-IN"/>
              </w:rPr>
              <w:t>KOPĀ</w:t>
            </w:r>
          </w:p>
        </w:tc>
        <w:tc>
          <w:tcPr>
            <w:tcW w:w="3544" w:type="dxa"/>
          </w:tcPr>
          <w:p w:rsidR="00DE5693" w:rsidRPr="00B00A11" w:rsidRDefault="00DE5693" w:rsidP="006042A8">
            <w:pPr>
              <w:widowControl w:val="0"/>
              <w:suppressAutoHyphens/>
              <w:spacing w:after="0" w:line="240" w:lineRule="auto"/>
              <w:ind w:right="-57"/>
              <w:jc w:val="center"/>
              <w:rPr>
                <w:rFonts w:ascii="Times New Roman" w:eastAsia="Times New Roman" w:hAnsi="Times New Roman" w:cs="Times New Roman"/>
                <w:b/>
                <w:i/>
                <w:kern w:val="2"/>
                <w:lang w:eastAsia="zh-CN" w:bidi="hi-IN"/>
              </w:rPr>
            </w:pPr>
          </w:p>
        </w:tc>
        <w:tc>
          <w:tcPr>
            <w:tcW w:w="1843" w:type="dxa"/>
          </w:tcPr>
          <w:p w:rsidR="00DE5693" w:rsidRPr="00B00A11" w:rsidRDefault="00DE5693" w:rsidP="006042A8">
            <w:pPr>
              <w:widowControl w:val="0"/>
              <w:suppressAutoHyphens/>
              <w:spacing w:after="0" w:line="240" w:lineRule="auto"/>
              <w:jc w:val="center"/>
              <w:rPr>
                <w:rFonts w:ascii="Times New Roman" w:eastAsia="Times New Roman" w:hAnsi="Times New Roman" w:cs="Times New Roman"/>
                <w:b/>
                <w:kern w:val="2"/>
                <w:lang w:eastAsia="zh-CN" w:bidi="hi-IN"/>
              </w:rPr>
            </w:pPr>
            <w:r w:rsidRPr="00B00A11">
              <w:rPr>
                <w:rFonts w:ascii="Times New Roman" w:eastAsia="Times New Roman" w:hAnsi="Times New Roman" w:cs="Times New Roman"/>
                <w:b/>
                <w:kern w:val="2"/>
                <w:lang w:eastAsia="zh-CN" w:bidi="hi-IN"/>
              </w:rPr>
              <w:t>427511.38</w:t>
            </w:r>
          </w:p>
        </w:tc>
        <w:tc>
          <w:tcPr>
            <w:tcW w:w="1842" w:type="dxa"/>
          </w:tcPr>
          <w:p w:rsidR="00DE5693" w:rsidRPr="00B00A11" w:rsidRDefault="00DE5693" w:rsidP="006042A8">
            <w:pPr>
              <w:widowControl w:val="0"/>
              <w:suppressAutoHyphens/>
              <w:spacing w:after="0" w:line="240" w:lineRule="auto"/>
              <w:jc w:val="right"/>
              <w:rPr>
                <w:rFonts w:ascii="Times New Roman" w:eastAsia="Times New Roman" w:hAnsi="Times New Roman" w:cs="Times New Roman"/>
                <w:b/>
                <w:kern w:val="2"/>
                <w:sz w:val="20"/>
                <w:szCs w:val="20"/>
                <w:lang w:eastAsia="zh-CN" w:bidi="hi-IN"/>
              </w:rPr>
            </w:pPr>
          </w:p>
        </w:tc>
      </w:tr>
    </w:tbl>
    <w:p w:rsidR="00DE5693" w:rsidRPr="00B00A11" w:rsidRDefault="00DE5693" w:rsidP="00DE5693">
      <w:pPr>
        <w:widowControl w:val="0"/>
        <w:suppressAutoHyphens/>
        <w:spacing w:after="0" w:line="240" w:lineRule="auto"/>
        <w:rPr>
          <w:rFonts w:ascii="Times New Roman" w:eastAsia="Times New Roman" w:hAnsi="Times New Roman" w:cs="Times New Roman"/>
          <w:kern w:val="2"/>
          <w:sz w:val="24"/>
          <w:szCs w:val="24"/>
          <w:lang w:eastAsia="zh-CN" w:bidi="hi-IN"/>
        </w:rPr>
      </w:pPr>
    </w:p>
    <w:p w:rsidR="00DE5693" w:rsidRPr="00B00A11" w:rsidRDefault="00DE5693" w:rsidP="00DE5693">
      <w:pPr>
        <w:widowControl w:val="0"/>
        <w:suppressAutoHyphens/>
        <w:spacing w:after="120" w:line="276" w:lineRule="auto"/>
        <w:rPr>
          <w:rFonts w:ascii="Times New Roman" w:eastAsia="Times New Roman" w:hAnsi="Times New Roman" w:cs="Times New Roman"/>
          <w:kern w:val="2"/>
          <w:szCs w:val="24"/>
          <w:lang w:eastAsia="zh-CN" w:bidi="hi-IN"/>
        </w:rPr>
      </w:pPr>
      <w:r w:rsidRPr="00B00A11">
        <w:rPr>
          <w:rFonts w:ascii="Times New Roman" w:eastAsia="Times New Roman" w:hAnsi="Times New Roman" w:cs="Times New Roman"/>
          <w:kern w:val="2"/>
          <w:szCs w:val="24"/>
          <w:lang w:eastAsia="zh-CN" w:bidi="hi-IN"/>
        </w:rPr>
        <w:t>Piezīme. Saskaņā ar Pievienotās vērtības nodokļa likuma  142.pantu pašvaldība aprēķina un maksā valsts budžetam PVN no būvniecības pakalpojuma.</w:t>
      </w:r>
    </w:p>
    <w:p w:rsidR="00DE5693" w:rsidRPr="00B00A11" w:rsidRDefault="00DE5693" w:rsidP="00DE5693">
      <w:pPr>
        <w:spacing w:after="120" w:line="276" w:lineRule="auto"/>
        <w:jc w:val="both"/>
        <w:rPr>
          <w:rFonts w:ascii="Times New Roman" w:eastAsia="Times New Roman" w:hAnsi="Times New Roman" w:cs="Times New Roman"/>
          <w:szCs w:val="24"/>
          <w:lang w:eastAsia="lv-LV"/>
        </w:rPr>
      </w:pPr>
      <w:r w:rsidRPr="00B00A11">
        <w:rPr>
          <w:rFonts w:ascii="Times New Roman" w:eastAsia="Lucida Sans Unicode" w:hAnsi="Times New Roman" w:cs="Times New Roman"/>
          <w:bCs/>
          <w:kern w:val="2"/>
          <w:szCs w:val="24"/>
          <w:lang w:eastAsia="zh-CN" w:bidi="hi-IN"/>
        </w:rPr>
        <w:t xml:space="preserve">Likuma “Par pašvaldībām” 12. pants nosaka, ka  </w:t>
      </w:r>
      <w:r w:rsidRPr="00B00A11">
        <w:rPr>
          <w:rFonts w:ascii="Times New Roman" w:eastAsia="Lucida Sans Unicode" w:hAnsi="Times New Roman" w:cs="Times New Roman"/>
          <w:kern w:val="2"/>
          <w:szCs w:val="24"/>
          <w:lang w:eastAsia="zh-CN" w:bidi="hi-IN"/>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rsidR="00DE5693" w:rsidRPr="00B00A11" w:rsidRDefault="00DE5693" w:rsidP="00DE5693">
      <w:pPr>
        <w:widowControl w:val="0"/>
        <w:suppressAutoHyphens/>
        <w:spacing w:after="120" w:line="276" w:lineRule="auto"/>
        <w:jc w:val="both"/>
        <w:rPr>
          <w:rFonts w:ascii="Times New Roman" w:eastAsia="Times New Roman" w:hAnsi="Times New Roman" w:cs="Times New Roman"/>
          <w:kern w:val="2"/>
          <w:szCs w:val="24"/>
          <w:lang w:eastAsia="zh-CN" w:bidi="hi-IN"/>
        </w:rPr>
      </w:pPr>
      <w:r w:rsidRPr="00B00A11">
        <w:rPr>
          <w:rFonts w:ascii="Times New Roman" w:eastAsia="Lucida Sans Unicode" w:hAnsi="Times New Roman" w:cs="Times New Roman"/>
          <w:kern w:val="2"/>
          <w:szCs w:val="24"/>
          <w:lang w:eastAsia="zh-CN" w:bidi="hi-IN"/>
        </w:rPr>
        <w:t xml:space="preserve">Pamatojoties uz </w:t>
      </w:r>
      <w:r w:rsidRPr="00B00A11">
        <w:rPr>
          <w:rFonts w:ascii="Times New Roman" w:eastAsia="Lucida Sans Unicode" w:hAnsi="Times New Roman" w:cs="Mangal"/>
          <w:kern w:val="2"/>
          <w:szCs w:val="24"/>
          <w:lang w:eastAsia="zh-CN" w:bidi="hi-IN"/>
        </w:rPr>
        <w:t xml:space="preserve">Administratīvo teritoriju un apdzīvoto vietu likuma pārejas noteikumu 20. punktu, </w:t>
      </w:r>
      <w:r w:rsidRPr="00B00A11">
        <w:rPr>
          <w:rFonts w:ascii="Times New Roman" w:eastAsia="Lucida Sans Unicode" w:hAnsi="Times New Roman" w:cs="Times New Roman"/>
          <w:kern w:val="2"/>
          <w:szCs w:val="24"/>
          <w:lang w:eastAsia="zh-CN" w:bidi="hi-IN"/>
        </w:rPr>
        <w:t xml:space="preserve">2019. gada 10. decembra Ministru kabineta noteikumiem Nr. 590 „Noteikumi par pašvaldību aizņēmumiem un galvojumiem” 2. daļas 6. punktu, </w:t>
      </w:r>
    </w:p>
    <w:p w:rsidR="00DE5693" w:rsidRPr="00B00A11" w:rsidRDefault="00DE5693" w:rsidP="00DE5693">
      <w:pPr>
        <w:rPr>
          <w:rFonts w:ascii="Times New Roman" w:eastAsia="Times New Roman" w:hAnsi="Times New Roman" w:cs="Times New Roman"/>
          <w:b/>
          <w:bCs/>
          <w:kern w:val="2"/>
          <w:sz w:val="20"/>
          <w:szCs w:val="20"/>
          <w:lang w:eastAsia="lv-LV" w:bidi="hi-IN"/>
        </w:rPr>
      </w:pPr>
    </w:p>
    <w:p w:rsidR="00DE5693" w:rsidRPr="00B00A11" w:rsidRDefault="00DE5693" w:rsidP="00DE5693">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B00A11">
        <w:rPr>
          <w:rFonts w:ascii="Times New Roman" w:eastAsia="Times New Roman" w:hAnsi="Times New Roman" w:cs="Times New Roman"/>
          <w:b/>
          <w:kern w:val="2"/>
          <w:lang w:eastAsia="lv-LV" w:bidi="hi-IN"/>
        </w:rPr>
        <w:t xml:space="preserve">Atklāti balsojot: </w:t>
      </w:r>
    </w:p>
    <w:p w:rsidR="00DE5693" w:rsidRPr="00B00A11" w:rsidRDefault="00DE5693" w:rsidP="00DE5693">
      <w:pPr>
        <w:keepNext/>
        <w:widowControl w:val="0"/>
        <w:suppressAutoHyphens/>
        <w:spacing w:before="120" w:after="120" w:line="240" w:lineRule="auto"/>
        <w:jc w:val="both"/>
        <w:outlineLvl w:val="4"/>
        <w:rPr>
          <w:rFonts w:ascii="Times New Roman" w:eastAsia="Times New Roman" w:hAnsi="Times New Roman" w:cs="Times New Roman"/>
          <w:kern w:val="2"/>
          <w:lang w:eastAsia="lv-LV" w:bidi="hi-IN"/>
        </w:rPr>
      </w:pPr>
      <w:r w:rsidRPr="00B00A11">
        <w:rPr>
          <w:rFonts w:ascii="Times New Roman" w:eastAsia="Times New Roman" w:hAnsi="Times New Roman" w:cs="Times New Roman"/>
          <w:kern w:val="2"/>
          <w:lang w:eastAsia="lv-LV" w:bidi="hi-IN"/>
        </w:rPr>
        <w:t xml:space="preserve">PAR – 5 (Visvaldis Jansons, Oļegs Jurjevs, Zigmunds Mickus, Aiga Jaunzeme, Artūrs Blumbergs); PRET – 2 ( Valdis  Līkosts, Kaspars Kirpičenoks) ; ATTURAS – 1 (Iveta .Mame) </w:t>
      </w:r>
    </w:p>
    <w:p w:rsidR="00DE5693" w:rsidRPr="00B00A11" w:rsidRDefault="00DE5693" w:rsidP="00DE5693">
      <w:pPr>
        <w:widowControl w:val="0"/>
        <w:suppressAutoHyphens/>
        <w:spacing w:before="120" w:after="120" w:line="240" w:lineRule="auto"/>
        <w:jc w:val="both"/>
        <w:rPr>
          <w:rFonts w:ascii="Times New Roman" w:eastAsia="Times New Roman" w:hAnsi="Times New Roman" w:cs="Times New Roman"/>
          <w:b/>
          <w:kern w:val="2"/>
          <w:lang w:eastAsia="lv-LV" w:bidi="hi-IN"/>
        </w:rPr>
      </w:pPr>
      <w:r w:rsidRPr="00B00A11">
        <w:rPr>
          <w:rFonts w:ascii="Times New Roman" w:eastAsia="Times New Roman" w:hAnsi="Times New Roman" w:cs="Times New Roman"/>
          <w:b/>
          <w:kern w:val="2"/>
          <w:lang w:eastAsia="lv-LV" w:bidi="hi-IN"/>
        </w:rPr>
        <w:t>Vaiņodes novada dome NOLEMJ:</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1.1. Ņemt aizņēmumu Valsts kasē Eiropas Savienības ERAF projekta</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 xml:space="preserve"> Nr.</w:t>
      </w:r>
      <w:r w:rsidRPr="00B00A11">
        <w:rPr>
          <w:rFonts w:ascii="Times New Roman" w:eastAsia="Times New Roman" w:hAnsi="Times New Roman" w:cs="Times New Roman"/>
          <w:lang w:eastAsia="lv-LV"/>
        </w:rPr>
        <w:t xml:space="preserve"> 3.3.1.0/18/I/008 </w:t>
      </w:r>
      <w:r w:rsidRPr="00B00A11">
        <w:rPr>
          <w:rFonts w:ascii="Times New Roman" w:eastAsia="Lucida Sans Unicode" w:hAnsi="Times New Roman" w:cs="Times New Roman"/>
          <w:kern w:val="2"/>
          <w:lang w:eastAsia="zh-CN" w:bidi="hi-IN"/>
        </w:rPr>
        <w:t>"Uzņēmējdarbības attīstība Vaiņodes novadā, atbilstoši pašvaldību attīstības programmā noteiktajai teritorijas ekonomiskajai specializācijai un balstoties uz vietējo uzņēmēju un iedzīvotāju  vajadzībām" papildus izmaksu apmaksai.</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1.2. Aizņēmuma papildus summa 69851.86  EUR (Sešdesmit deviņi tūkstoši astoņi simti piecdesmit viens euro un 86 centi) un procentu maksājumi atbilstoši Valsts kases noteiktajai procentu likmei.</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1.3. Aizņēmuma izņemšanas laiks –2021.gads.</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 xml:space="preserve">1.4. Aizņēmuma paredzētais atmaksas termiņš 10 gadi. </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 xml:space="preserve">1.5. Aizņēmuma plānotais atliktais pamatsummas maksājums līdz 01.01.2023. </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1.6. Atmaksa tiek garantēta ar Vaiņodes novada pašvaldības budžetu.</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1.7. Iesniegt lēmumu apvienojamo pašvaldību finanšu komisijā izskatīšanai.</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1.8. Pēc pozitīva atzinuma saņemšanas no apvienojamo pašvaldību Finanšu komisijas, lēmuma izraksts iesniedzams Pašvaldību aizņēmumu un galvojumu kontroles un pārraudzības padomei elektroniskā veidā trīs dienu laikā no apstiprināšanas dienas.</w:t>
      </w:r>
    </w:p>
    <w:p w:rsidR="00DE5693" w:rsidRPr="00B00A11" w:rsidRDefault="00DE5693" w:rsidP="00DE5693">
      <w:pPr>
        <w:widowControl w:val="0"/>
        <w:suppressAutoHyphens/>
        <w:spacing w:after="0" w:line="276" w:lineRule="auto"/>
        <w:jc w:val="both"/>
        <w:rPr>
          <w:rFonts w:ascii="Times New Roman" w:eastAsia="Lucida Sans Unicode" w:hAnsi="Times New Roman" w:cs="Times New Roman"/>
          <w:kern w:val="2"/>
          <w:lang w:eastAsia="zh-CN" w:bidi="hi-IN"/>
        </w:rPr>
      </w:pPr>
      <w:r w:rsidRPr="00B00A11">
        <w:rPr>
          <w:rFonts w:ascii="Times New Roman" w:eastAsia="Lucida Sans Unicode" w:hAnsi="Times New Roman" w:cs="Times New Roman"/>
          <w:kern w:val="2"/>
          <w:lang w:eastAsia="zh-CN" w:bidi="hi-IN"/>
        </w:rPr>
        <w:t>1.9.Pašvaldības līdzfinansējuma daļa – 20360.31 EUR.</w:t>
      </w:r>
    </w:p>
    <w:p w:rsidR="00DE5693" w:rsidRPr="00B00A11" w:rsidRDefault="00DE5693" w:rsidP="00DE5693">
      <w:pPr>
        <w:spacing w:after="0" w:line="240" w:lineRule="auto"/>
        <w:contextualSpacing/>
        <w:rPr>
          <w:rFonts w:ascii="Times New Roman" w:eastAsia="Lucida Sans Unicode" w:hAnsi="Times New Roman" w:cs="Mangal"/>
          <w:kern w:val="2"/>
          <w:sz w:val="20"/>
          <w:szCs w:val="21"/>
          <w:lang w:eastAsia="zh-CN" w:bidi="hi-IN"/>
        </w:rPr>
      </w:pPr>
    </w:p>
    <w:p w:rsidR="009F18AB" w:rsidRDefault="009F18AB" w:rsidP="00FF1E04">
      <w:pPr>
        <w:widowControl w:val="0"/>
        <w:suppressAutoHyphens/>
        <w:spacing w:after="0" w:line="240" w:lineRule="auto"/>
        <w:rPr>
          <w:rFonts w:ascii="Times New Roman" w:eastAsia="Times New Roman" w:hAnsi="Times New Roman" w:cs="Times New Roman"/>
          <w:b/>
          <w:sz w:val="24"/>
          <w:szCs w:val="24"/>
          <w:lang w:eastAsia="lv-LV"/>
        </w:rPr>
      </w:pPr>
    </w:p>
    <w:p w:rsidR="00DE5693" w:rsidRDefault="00DE5693" w:rsidP="00FF1E04">
      <w:pPr>
        <w:widowControl w:val="0"/>
        <w:suppressAutoHyphens/>
        <w:spacing w:after="0" w:line="240" w:lineRule="auto"/>
        <w:rPr>
          <w:rFonts w:ascii="Times New Roman" w:eastAsia="Lucida Sans Unicode" w:hAnsi="Times New Roman" w:cs="Mangal"/>
          <w:kern w:val="2"/>
          <w:lang w:eastAsia="zh-CN" w:bidi="hi-IN"/>
        </w:rPr>
      </w:pPr>
    </w:p>
    <w:p w:rsidR="009F18AB" w:rsidRDefault="009F18AB" w:rsidP="00FF1E04">
      <w:pPr>
        <w:widowControl w:val="0"/>
        <w:suppressAutoHyphens/>
        <w:spacing w:after="0" w:line="240" w:lineRule="auto"/>
        <w:rPr>
          <w:rFonts w:ascii="Times New Roman" w:eastAsia="Lucida Sans Unicode" w:hAnsi="Times New Roman" w:cs="Mangal"/>
          <w:kern w:val="2"/>
          <w:lang w:eastAsia="zh-CN" w:bidi="hi-IN"/>
        </w:rPr>
      </w:pPr>
    </w:p>
    <w:p w:rsidR="00FF1E04" w:rsidRPr="00FF1E04" w:rsidRDefault="00DE5693" w:rsidP="00FF1E04">
      <w:pPr>
        <w:widowControl w:val="0"/>
        <w:suppressAutoHyphens/>
        <w:spacing w:after="0" w:line="240" w:lineRule="auto"/>
        <w:rPr>
          <w:rFonts w:ascii="Times New Roman" w:eastAsia="Lucida Sans Unicode" w:hAnsi="Times New Roman" w:cs="Mangal"/>
          <w:kern w:val="2"/>
          <w:lang w:eastAsia="zh-CN" w:bidi="hi-IN"/>
        </w:rPr>
      </w:pPr>
      <w:r>
        <w:rPr>
          <w:rFonts w:ascii="Times New Roman" w:eastAsia="Lucida Sans Unicode" w:hAnsi="Times New Roman" w:cs="Mangal"/>
          <w:kern w:val="2"/>
          <w:lang w:eastAsia="zh-CN" w:bidi="hi-IN"/>
        </w:rPr>
        <w:t>Sēde beidzas plkst.14</w:t>
      </w:r>
      <w:r>
        <w:rPr>
          <w:rFonts w:ascii="Times New Roman" w:eastAsia="Lucida Sans Unicode" w:hAnsi="Times New Roman" w:cs="Mangal"/>
          <w:kern w:val="2"/>
          <w:vertAlign w:val="superscript"/>
          <w:lang w:eastAsia="zh-CN" w:bidi="hi-IN"/>
        </w:rPr>
        <w:t>0</w:t>
      </w:r>
      <w:r w:rsidR="00501C15">
        <w:rPr>
          <w:rFonts w:ascii="Times New Roman" w:eastAsia="Lucida Sans Unicode" w:hAnsi="Times New Roman" w:cs="Mangal"/>
          <w:kern w:val="2"/>
          <w:vertAlign w:val="superscript"/>
          <w:lang w:eastAsia="zh-CN" w:bidi="hi-IN"/>
        </w:rPr>
        <w:t>0</w:t>
      </w:r>
    </w:p>
    <w:p w:rsidR="00FF1E04" w:rsidRPr="00FF1E04" w:rsidRDefault="00FF1E04" w:rsidP="00FF1E04">
      <w:pPr>
        <w:widowControl w:val="0"/>
        <w:suppressAutoHyphens/>
        <w:spacing w:after="0" w:line="240" w:lineRule="auto"/>
        <w:rPr>
          <w:rFonts w:ascii="Times New Roman" w:eastAsia="Lucida Sans Unicode" w:hAnsi="Times New Roman" w:cs="Mangal"/>
          <w:kern w:val="2"/>
          <w:lang w:eastAsia="zh-CN" w:bidi="hi-IN"/>
        </w:rPr>
      </w:pPr>
      <w:bookmarkStart w:id="0" w:name="_GoBack"/>
      <w:bookmarkEnd w:id="0"/>
    </w:p>
    <w:p w:rsidR="00FF1E04" w:rsidRPr="00FF1E04" w:rsidRDefault="00FF1E04" w:rsidP="00FF1E04">
      <w:pPr>
        <w:widowControl w:val="0"/>
        <w:suppressAutoHyphens/>
        <w:spacing w:after="0" w:line="240" w:lineRule="auto"/>
        <w:rPr>
          <w:rFonts w:ascii="Times New Roman" w:eastAsia="Lucida Sans Unicode" w:hAnsi="Times New Roman" w:cs="Mangal"/>
          <w:kern w:val="2"/>
          <w:lang w:eastAsia="zh-CN" w:bidi="hi-IN"/>
        </w:rPr>
      </w:pPr>
    </w:p>
    <w:p w:rsidR="00FF1E04" w:rsidRPr="00FF1E04" w:rsidRDefault="00FF1E04" w:rsidP="00FF1E04">
      <w:pPr>
        <w:widowControl w:val="0"/>
        <w:suppressAutoHyphens/>
        <w:spacing w:after="0" w:line="240" w:lineRule="auto"/>
        <w:rPr>
          <w:rFonts w:ascii="Times New Roman" w:eastAsia="Lucida Sans Unicode" w:hAnsi="Times New Roman" w:cs="Times New Roman"/>
          <w:color w:val="000000"/>
          <w:kern w:val="2"/>
          <w:lang w:eastAsia="zh-CN" w:bidi="hi-IN"/>
        </w:rPr>
      </w:pPr>
      <w:r w:rsidRPr="00FF1E04">
        <w:rPr>
          <w:rFonts w:ascii="Times New Roman" w:eastAsia="Lucida Sans Unicode" w:hAnsi="Times New Roman" w:cs="Times New Roman"/>
          <w:color w:val="000000"/>
          <w:kern w:val="2"/>
          <w:lang w:eastAsia="zh-CN" w:bidi="hi-IN"/>
        </w:rPr>
        <w:t xml:space="preserve">Sēdes vadītājs:                                </w:t>
      </w:r>
      <w:r w:rsidRPr="00FF1E04">
        <w:rPr>
          <w:rFonts w:ascii="Times New Roman" w:eastAsia="Lucida Sans Unicode" w:hAnsi="Times New Roman" w:cs="Times New Roman"/>
          <w:color w:val="000000"/>
          <w:kern w:val="2"/>
          <w:lang w:eastAsia="zh-CN" w:bidi="hi-IN"/>
        </w:rPr>
        <w:tab/>
        <w:t xml:space="preserve">  ……………………….. </w:t>
      </w:r>
      <w:r w:rsidRPr="00FF1E04">
        <w:rPr>
          <w:rFonts w:ascii="Times New Roman" w:eastAsia="Lucida Sans Unicode" w:hAnsi="Times New Roman" w:cs="Times New Roman"/>
          <w:color w:val="000000"/>
          <w:kern w:val="2"/>
          <w:lang w:eastAsia="zh-CN" w:bidi="hi-IN"/>
        </w:rPr>
        <w:tab/>
        <w:t>Visvaldis Jansons</w:t>
      </w:r>
    </w:p>
    <w:p w:rsidR="00FF1E04" w:rsidRPr="00FF1E04" w:rsidRDefault="00FF1E04" w:rsidP="00FF1E04">
      <w:pPr>
        <w:widowControl w:val="0"/>
        <w:suppressAutoHyphens/>
        <w:spacing w:after="0" w:line="240" w:lineRule="auto"/>
        <w:rPr>
          <w:rFonts w:ascii="Times New Roman" w:eastAsia="Lucida Sans Unicode" w:hAnsi="Times New Roman" w:cs="Times New Roman"/>
          <w:color w:val="000000"/>
          <w:kern w:val="2"/>
          <w:lang w:eastAsia="zh-CN" w:bidi="hi-IN"/>
        </w:rPr>
      </w:pPr>
    </w:p>
    <w:p w:rsidR="00FF1E04" w:rsidRPr="00FF1E04" w:rsidRDefault="00FF1E04" w:rsidP="00FF1E04">
      <w:pPr>
        <w:widowControl w:val="0"/>
        <w:suppressAutoHyphens/>
        <w:spacing w:after="120" w:line="240" w:lineRule="auto"/>
        <w:jc w:val="center"/>
        <w:rPr>
          <w:rFonts w:ascii="Times New Roman" w:eastAsia="Lucida Sans Unicode" w:hAnsi="Times New Roman" w:cs="Times New Roman"/>
          <w:color w:val="000000"/>
          <w:kern w:val="2"/>
          <w:lang w:eastAsia="zh-CN" w:bidi="hi-IN"/>
        </w:rPr>
      </w:pPr>
    </w:p>
    <w:p w:rsidR="00FF1E04" w:rsidRPr="00FF1E04" w:rsidRDefault="00FF1E04" w:rsidP="00FF1E04">
      <w:pPr>
        <w:widowControl w:val="0"/>
        <w:suppressAutoHyphens/>
        <w:spacing w:after="120" w:line="240" w:lineRule="auto"/>
        <w:rPr>
          <w:rFonts w:ascii="Times New Roman" w:eastAsia="Lucida Sans Unicode" w:hAnsi="Times New Roman" w:cs="Mangal"/>
          <w:b/>
          <w:kern w:val="2"/>
          <w:lang w:eastAsia="zh-CN" w:bidi="hi-IN"/>
        </w:rPr>
      </w:pPr>
      <w:r w:rsidRPr="00FF1E04">
        <w:rPr>
          <w:rFonts w:ascii="Times New Roman" w:eastAsia="Lucida Sans Unicode" w:hAnsi="Times New Roman" w:cs="Times New Roman"/>
          <w:color w:val="000000"/>
          <w:kern w:val="2"/>
          <w:lang w:eastAsia="zh-CN" w:bidi="hi-IN"/>
        </w:rPr>
        <w:t xml:space="preserve">Sēdes protokolētājs </w:t>
      </w:r>
      <w:r w:rsidRPr="00FF1E04">
        <w:rPr>
          <w:rFonts w:ascii="Times New Roman" w:eastAsia="Lucida Sans Unicode" w:hAnsi="Times New Roman" w:cs="Times New Roman"/>
          <w:color w:val="000000"/>
          <w:kern w:val="2"/>
          <w:lang w:eastAsia="zh-CN" w:bidi="hi-IN"/>
        </w:rPr>
        <w:tab/>
      </w:r>
      <w:r w:rsidRPr="00FF1E04">
        <w:rPr>
          <w:rFonts w:ascii="Times New Roman" w:eastAsia="Lucida Sans Unicode" w:hAnsi="Times New Roman" w:cs="Times New Roman"/>
          <w:color w:val="000000"/>
          <w:kern w:val="2"/>
          <w:lang w:eastAsia="zh-CN" w:bidi="hi-IN"/>
        </w:rPr>
        <w:tab/>
      </w:r>
      <w:r w:rsidRPr="00FF1E04">
        <w:rPr>
          <w:rFonts w:ascii="Times New Roman" w:eastAsia="Lucida Sans Unicode" w:hAnsi="Times New Roman" w:cs="Times New Roman"/>
          <w:color w:val="000000"/>
          <w:kern w:val="2"/>
          <w:lang w:eastAsia="zh-CN" w:bidi="hi-IN"/>
        </w:rPr>
        <w:tab/>
        <w:t>………………………….</w:t>
      </w:r>
      <w:r w:rsidRPr="00FF1E04">
        <w:rPr>
          <w:rFonts w:ascii="Times New Roman" w:eastAsia="Lucida Sans Unicode" w:hAnsi="Times New Roman" w:cs="Times New Roman"/>
          <w:color w:val="000000"/>
          <w:kern w:val="2"/>
          <w:lang w:eastAsia="zh-CN" w:bidi="hi-IN"/>
        </w:rPr>
        <w:tab/>
      </w:r>
      <w:r w:rsidR="00501C15">
        <w:rPr>
          <w:rFonts w:ascii="Times New Roman" w:eastAsia="Lucida Sans Unicode" w:hAnsi="Times New Roman" w:cs="Times New Roman"/>
          <w:color w:val="000000"/>
          <w:kern w:val="2"/>
          <w:lang w:eastAsia="zh-CN" w:bidi="hi-IN"/>
        </w:rPr>
        <w:t>Inese Pūlīte</w:t>
      </w:r>
    </w:p>
    <w:p w:rsidR="00FF1E04" w:rsidRPr="00FF1E04" w:rsidRDefault="00FF1E04" w:rsidP="00FF1E04">
      <w:pPr>
        <w:spacing w:after="3" w:line="247" w:lineRule="auto"/>
        <w:ind w:right="51"/>
        <w:jc w:val="both"/>
        <w:rPr>
          <w:rFonts w:ascii="Times New Roman" w:eastAsia="Times New Roman" w:hAnsi="Times New Roman" w:cs="Times New Roman"/>
          <w:kern w:val="2"/>
          <w:lang w:eastAsia="lv-LV" w:bidi="hi-IN"/>
        </w:rPr>
      </w:pPr>
    </w:p>
    <w:p w:rsidR="00FF1E04" w:rsidRPr="00FF1E04" w:rsidRDefault="00FF1E04" w:rsidP="00FF1E04">
      <w:pPr>
        <w:spacing w:after="3" w:line="247" w:lineRule="auto"/>
        <w:ind w:right="51"/>
        <w:jc w:val="both"/>
        <w:rPr>
          <w:rFonts w:ascii="Times New Roman" w:eastAsia="Times New Roman" w:hAnsi="Times New Roman" w:cs="Times New Roman"/>
          <w:kern w:val="2"/>
          <w:lang w:eastAsia="lv-LV" w:bidi="hi-IN"/>
        </w:rPr>
      </w:pPr>
    </w:p>
    <w:p w:rsidR="00B630E8" w:rsidRPr="00501C15" w:rsidRDefault="00501C15" w:rsidP="00501C15">
      <w:pPr>
        <w:spacing w:after="3" w:line="247" w:lineRule="auto"/>
        <w:ind w:right="51"/>
        <w:jc w:val="both"/>
        <w:rPr>
          <w:rFonts w:ascii="Times New Roman" w:eastAsia="Times New Roman" w:hAnsi="Times New Roman" w:cs="Times New Roman"/>
          <w:kern w:val="2"/>
          <w:lang w:eastAsia="lv-LV" w:bidi="hi-IN"/>
        </w:rPr>
      </w:pPr>
      <w:r>
        <w:rPr>
          <w:rFonts w:ascii="Times New Roman" w:eastAsia="Times New Roman" w:hAnsi="Times New Roman" w:cs="Times New Roman"/>
          <w:kern w:val="2"/>
          <w:lang w:eastAsia="lv-LV" w:bidi="hi-IN"/>
        </w:rPr>
        <w:t>Protokols parakstīts 05</w:t>
      </w:r>
      <w:r w:rsidR="00FF1E04" w:rsidRPr="00FF1E04">
        <w:rPr>
          <w:rFonts w:ascii="Times New Roman" w:eastAsia="Times New Roman" w:hAnsi="Times New Roman" w:cs="Times New Roman"/>
          <w:kern w:val="2"/>
          <w:lang w:eastAsia="lv-LV" w:bidi="hi-IN"/>
        </w:rPr>
        <w:t>.03.2021.</w:t>
      </w:r>
      <w:r w:rsidR="00FF1E04">
        <w:rPr>
          <w:rFonts w:ascii="Times New Roman" w:hAnsi="Times New Roman" w:cs="Times New Roman"/>
        </w:rPr>
        <w:tab/>
      </w:r>
    </w:p>
    <w:sectPr w:rsidR="00B630E8" w:rsidRPr="00501C15" w:rsidSect="0063350D">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04" w:rsidRDefault="00FF1E04" w:rsidP="00FF1E04">
      <w:pPr>
        <w:spacing w:after="0" w:line="240" w:lineRule="auto"/>
      </w:pPr>
      <w:r>
        <w:separator/>
      </w:r>
    </w:p>
  </w:endnote>
  <w:endnote w:type="continuationSeparator" w:id="0">
    <w:p w:rsidR="00FF1E04" w:rsidRDefault="00FF1E04" w:rsidP="00FF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781"/>
      <w:docPartObj>
        <w:docPartGallery w:val="Page Numbers (Bottom of Page)"/>
        <w:docPartUnique/>
      </w:docPartObj>
    </w:sdtPr>
    <w:sdtEndPr/>
    <w:sdtContent>
      <w:p w:rsidR="00FF1E04" w:rsidRDefault="00FF1E04">
        <w:pPr>
          <w:pStyle w:val="Kjene"/>
          <w:jc w:val="center"/>
        </w:pPr>
        <w:r>
          <w:fldChar w:fldCharType="begin"/>
        </w:r>
        <w:r>
          <w:instrText>PAGE   \* MERGEFORMAT</w:instrText>
        </w:r>
        <w:r>
          <w:fldChar w:fldCharType="separate"/>
        </w:r>
        <w:r w:rsidR="00DE5693">
          <w:rPr>
            <w:noProof/>
          </w:rPr>
          <w:t>5</w:t>
        </w:r>
        <w:r>
          <w:fldChar w:fldCharType="end"/>
        </w:r>
      </w:p>
    </w:sdtContent>
  </w:sdt>
  <w:p w:rsidR="00FF1E04" w:rsidRDefault="00FF1E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04" w:rsidRDefault="00FF1E04" w:rsidP="00FF1E04">
      <w:pPr>
        <w:spacing w:after="0" w:line="240" w:lineRule="auto"/>
      </w:pPr>
      <w:r>
        <w:separator/>
      </w:r>
    </w:p>
  </w:footnote>
  <w:footnote w:type="continuationSeparator" w:id="0">
    <w:p w:rsidR="00FF1E04" w:rsidRDefault="00FF1E04" w:rsidP="00FF1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4002"/>
    <w:multiLevelType w:val="hybridMultilevel"/>
    <w:tmpl w:val="F6629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0A3501"/>
    <w:multiLevelType w:val="hybridMultilevel"/>
    <w:tmpl w:val="0FC2DB58"/>
    <w:lvl w:ilvl="0" w:tplc="E868921E">
      <w:start w:val="1"/>
      <w:numFmt w:val="decimal"/>
      <w:lvlText w:val="%1."/>
      <w:lvlJc w:val="left"/>
      <w:pPr>
        <w:ind w:left="360" w:hanging="360"/>
      </w:pPr>
      <w:rPr>
        <w:rFonts w:asciiTheme="minorHAnsi" w:eastAsiaTheme="minorHAnsi" w:hAnsiTheme="minorHAnsi"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7342CA2"/>
    <w:multiLevelType w:val="hybridMultilevel"/>
    <w:tmpl w:val="FE022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A87267"/>
    <w:multiLevelType w:val="hybridMultilevel"/>
    <w:tmpl w:val="EFA2A820"/>
    <w:lvl w:ilvl="0" w:tplc="2D80F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831761"/>
    <w:multiLevelType w:val="multilevel"/>
    <w:tmpl w:val="28360A18"/>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4BD02C51"/>
    <w:multiLevelType w:val="hybridMultilevel"/>
    <w:tmpl w:val="7C3A6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7B37BE"/>
    <w:multiLevelType w:val="hybridMultilevel"/>
    <w:tmpl w:val="F6629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DBC352A"/>
    <w:multiLevelType w:val="hybridMultilevel"/>
    <w:tmpl w:val="F6629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6773017"/>
    <w:multiLevelType w:val="hybridMultilevel"/>
    <w:tmpl w:val="52504B5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5"/>
  </w:num>
  <w:num w:numId="5">
    <w:abstractNumId w:val="3"/>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3A"/>
    <w:rsid w:val="00170E33"/>
    <w:rsid w:val="001E225E"/>
    <w:rsid w:val="0030667F"/>
    <w:rsid w:val="00360615"/>
    <w:rsid w:val="00501C15"/>
    <w:rsid w:val="0063350D"/>
    <w:rsid w:val="00842E7B"/>
    <w:rsid w:val="00880601"/>
    <w:rsid w:val="008F10AC"/>
    <w:rsid w:val="0092352D"/>
    <w:rsid w:val="009F18AB"/>
    <w:rsid w:val="00A33975"/>
    <w:rsid w:val="00B3165D"/>
    <w:rsid w:val="00B630E8"/>
    <w:rsid w:val="00BF1654"/>
    <w:rsid w:val="00C07070"/>
    <w:rsid w:val="00DD233A"/>
    <w:rsid w:val="00DE5693"/>
    <w:rsid w:val="00E835FA"/>
    <w:rsid w:val="00F46635"/>
    <w:rsid w:val="00FA336B"/>
    <w:rsid w:val="00FF1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B7894-A820-4240-845F-799F33E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60615"/>
    <w:pPr>
      <w:ind w:left="720"/>
      <w:contextualSpacing/>
    </w:pPr>
  </w:style>
  <w:style w:type="paragraph" w:styleId="Galvene">
    <w:name w:val="header"/>
    <w:basedOn w:val="Parasts"/>
    <w:link w:val="GalveneRakstz"/>
    <w:uiPriority w:val="99"/>
    <w:unhideWhenUsed/>
    <w:rsid w:val="00FF1E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1E04"/>
  </w:style>
  <w:style w:type="paragraph" w:styleId="Kjene">
    <w:name w:val="footer"/>
    <w:basedOn w:val="Parasts"/>
    <w:link w:val="KjeneRakstz"/>
    <w:uiPriority w:val="99"/>
    <w:unhideWhenUsed/>
    <w:rsid w:val="00FF1E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1E04"/>
  </w:style>
  <w:style w:type="paragraph" w:styleId="Balonteksts">
    <w:name w:val="Balloon Text"/>
    <w:basedOn w:val="Parasts"/>
    <w:link w:val="BalontekstsRakstz"/>
    <w:uiPriority w:val="99"/>
    <w:semiHidden/>
    <w:unhideWhenUsed/>
    <w:rsid w:val="00FF1E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oom.us" TargetMode="External"/><Relationship Id="rId4" Type="http://schemas.openxmlformats.org/officeDocument/2006/relationships/settings" Target="settings.xml"/><Relationship Id="rId9" Type="http://schemas.openxmlformats.org/officeDocument/2006/relationships/hyperlink" Target="mailto:dome@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3F96-8192-42B8-9471-0B05B619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6402</Words>
  <Characters>3650</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Jauns Lietotājs</cp:lastModifiedBy>
  <cp:revision>3</cp:revision>
  <cp:lastPrinted>2021-03-05T12:58:00Z</cp:lastPrinted>
  <dcterms:created xsi:type="dcterms:W3CDTF">2021-03-08T12:19:00Z</dcterms:created>
  <dcterms:modified xsi:type="dcterms:W3CDTF">2021-03-08T12:23:00Z</dcterms:modified>
</cp:coreProperties>
</file>