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F7" w:rsidRPr="0010336A" w:rsidRDefault="00212EF7" w:rsidP="00212EF7">
      <w:pPr>
        <w:pStyle w:val="NoSpacing"/>
        <w:jc w:val="center"/>
        <w:rPr>
          <w:rFonts w:ascii="Times New Roman" w:hAnsi="Times New Roman"/>
          <w:sz w:val="24"/>
          <w:lang w:val="lv-LV"/>
        </w:rPr>
      </w:pPr>
      <w:r w:rsidRPr="0010336A">
        <w:rPr>
          <w:rFonts w:ascii="Times New Roman" w:hAnsi="Times New Roman"/>
          <w:sz w:val="24"/>
          <w:lang w:val="lv-LV"/>
        </w:rPr>
        <w:t>Informācija plašsaziņas līdzekļiem</w:t>
      </w:r>
    </w:p>
    <w:p w:rsidR="00212EF7" w:rsidRPr="0010336A" w:rsidRDefault="000D29D9" w:rsidP="00212EF7">
      <w:pPr>
        <w:pStyle w:val="NoSpacing"/>
        <w:jc w:val="center"/>
        <w:rPr>
          <w:rFonts w:ascii="Times New Roman" w:hAnsi="Times New Roman"/>
          <w:sz w:val="24"/>
          <w:lang w:val="lv-LV"/>
        </w:rPr>
      </w:pPr>
      <w:r w:rsidRPr="0010336A">
        <w:rPr>
          <w:rFonts w:ascii="Times New Roman" w:hAnsi="Times New Roman"/>
          <w:sz w:val="24"/>
          <w:lang w:val="lv-LV"/>
        </w:rPr>
        <w:t>2018</w:t>
      </w:r>
      <w:r w:rsidR="00EB0371" w:rsidRPr="0010336A">
        <w:rPr>
          <w:rFonts w:ascii="Times New Roman" w:hAnsi="Times New Roman"/>
          <w:sz w:val="24"/>
          <w:lang w:val="lv-LV"/>
        </w:rPr>
        <w:t xml:space="preserve">.gada </w:t>
      </w:r>
      <w:r w:rsidRPr="0010336A">
        <w:rPr>
          <w:rFonts w:ascii="Times New Roman" w:hAnsi="Times New Roman"/>
          <w:sz w:val="24"/>
          <w:lang w:val="lv-LV"/>
        </w:rPr>
        <w:t>1.februārī</w:t>
      </w:r>
    </w:p>
    <w:p w:rsidR="00212EF7" w:rsidRPr="0010336A" w:rsidRDefault="00212EF7" w:rsidP="00212EF7">
      <w:pPr>
        <w:pStyle w:val="NoSpacing"/>
        <w:jc w:val="center"/>
        <w:rPr>
          <w:rFonts w:ascii="Times New Roman" w:hAnsi="Times New Roman"/>
          <w:sz w:val="24"/>
          <w:lang w:val="lv-LV"/>
        </w:rPr>
      </w:pPr>
    </w:p>
    <w:p w:rsidR="00212EF7" w:rsidRPr="0010336A" w:rsidRDefault="00347F27" w:rsidP="00212EF7">
      <w:pPr>
        <w:pStyle w:val="NoSpacing"/>
        <w:jc w:val="center"/>
        <w:rPr>
          <w:rFonts w:ascii="Times New Roman" w:hAnsi="Times New Roman"/>
          <w:b/>
          <w:lang w:val="lv-LV"/>
        </w:rPr>
      </w:pPr>
      <w:r w:rsidRPr="0010336A">
        <w:rPr>
          <w:rFonts w:ascii="Times New Roman" w:hAnsi="Times New Roman"/>
          <w:b/>
          <w:lang w:val="lv-LV"/>
        </w:rPr>
        <w:t>Pieejams atbalsts pasākumā “Sadarbība”</w:t>
      </w:r>
    </w:p>
    <w:p w:rsidR="00212EF7" w:rsidRPr="0010336A" w:rsidRDefault="00212EF7" w:rsidP="00212EF7">
      <w:pPr>
        <w:pStyle w:val="NoSpacing"/>
        <w:jc w:val="center"/>
        <w:rPr>
          <w:rFonts w:ascii="Times New Roman" w:hAnsi="Times New Roman"/>
          <w:b/>
          <w:lang w:val="lv-LV"/>
        </w:rPr>
      </w:pPr>
    </w:p>
    <w:p w:rsidR="00347F27" w:rsidRPr="0010336A" w:rsidRDefault="00347F27" w:rsidP="00C338E2">
      <w:pPr>
        <w:widowControl/>
        <w:shd w:val="clear" w:color="auto" w:fill="FFFFFF"/>
        <w:spacing w:before="100" w:beforeAutospacing="1" w:after="100" w:afterAutospacing="1" w:line="240" w:lineRule="auto"/>
        <w:rPr>
          <w:rFonts w:ascii="Times New Roman" w:eastAsia="Times New Roman" w:hAnsi="Times New Roman"/>
          <w:lang w:val="lv-LV" w:eastAsia="lv-LV"/>
        </w:rPr>
      </w:pPr>
      <w:r w:rsidRPr="0010336A">
        <w:rPr>
          <w:rFonts w:ascii="Times New Roman" w:eastAsia="Times New Roman" w:hAnsi="Times New Roman"/>
          <w:lang w:val="lv-LV" w:eastAsia="lv-LV"/>
        </w:rPr>
        <w:t>No 2018. gada 1. marta līdz 5. aprīlim būs pieejams atbalsts atklātu projektu iesniegumu konkursu veidā pasākumā "Sadarbība".</w:t>
      </w:r>
    </w:p>
    <w:p w:rsidR="00347F27" w:rsidRPr="0010336A" w:rsidRDefault="00347F27" w:rsidP="000453CD">
      <w:pPr>
        <w:widowControl/>
        <w:shd w:val="clear" w:color="auto" w:fill="FFFFFF"/>
        <w:spacing w:before="100" w:beforeAutospacing="1" w:after="100" w:afterAutospacing="1" w:line="240" w:lineRule="auto"/>
        <w:rPr>
          <w:rFonts w:ascii="Times New Roman" w:eastAsia="Times New Roman" w:hAnsi="Times New Roman"/>
          <w:lang w:val="lv-LV" w:eastAsia="lv-LV"/>
        </w:rPr>
      </w:pPr>
      <w:r w:rsidRPr="0010336A">
        <w:rPr>
          <w:rFonts w:ascii="Times New Roman" w:eastAsia="Times New Roman" w:hAnsi="Times New Roman"/>
          <w:lang w:val="lv-LV" w:eastAsia="lv-LV"/>
        </w:rPr>
        <w:t xml:space="preserve">Pasākuma </w:t>
      </w:r>
      <w:hyperlink r:id="rId8" w:history="1">
        <w:r w:rsidRPr="0010336A">
          <w:rPr>
            <w:rStyle w:val="Hyperlink"/>
            <w:rFonts w:ascii="Times New Roman" w:eastAsia="Times New Roman" w:hAnsi="Times New Roman"/>
            <w:lang w:val="lv-LV" w:eastAsia="lv-LV"/>
          </w:rPr>
          <w:t>"Atbalsts Eiropas Inovāciju partnerības lauksaimniecības ražīgumam un ilgtspējai lauksaimniecības ražīguma un ilgtspējas darba grupu projektu īstenošanai"</w:t>
        </w:r>
      </w:hyperlink>
      <w:r w:rsidRPr="0010336A">
        <w:rPr>
          <w:rFonts w:ascii="Times New Roman" w:eastAsia="Times New Roman" w:hAnsi="Times New Roman"/>
          <w:lang w:val="lv-LV" w:eastAsia="lv-LV"/>
        </w:rPr>
        <w:t xml:space="preserve"> otrās kārtas pieejamais publiskais finansējums 3 685 500 eiro. </w:t>
      </w:r>
      <w:r w:rsidR="000453CD" w:rsidRPr="0010336A">
        <w:rPr>
          <w:rFonts w:ascii="Times New Roman" w:eastAsia="Times New Roman" w:hAnsi="Times New Roman"/>
          <w:lang w:val="lv-LV" w:eastAsia="lv-LV"/>
        </w:rPr>
        <w:t>M</w:t>
      </w:r>
      <w:r w:rsidR="000F753F" w:rsidRPr="0010336A">
        <w:rPr>
          <w:rFonts w:ascii="Times New Roman" w:eastAsia="Times New Roman" w:hAnsi="Times New Roman"/>
          <w:lang w:val="lv-LV" w:eastAsia="lv-LV"/>
        </w:rPr>
        <w:t xml:space="preserve">ērķis ir vismaz nacionāli nozīmīgu uz jaunradi vērstu projektu īstenošana lauksaimniecības, mežsaimniecības un lauksaimniecības produktu pārstrādes nozarē vai tās sektorā. </w:t>
      </w:r>
      <w:r w:rsidR="000453CD" w:rsidRPr="0010336A">
        <w:rPr>
          <w:rFonts w:ascii="Times New Roman" w:eastAsia="Times New Roman" w:hAnsi="Times New Roman"/>
          <w:lang w:val="lv-LV" w:eastAsia="lv-LV"/>
        </w:rPr>
        <w:t>Atlase notiek divos posmos. Vispirms tiek veikta pr</w:t>
      </w:r>
      <w:r w:rsidR="000F753F" w:rsidRPr="0010336A">
        <w:rPr>
          <w:rFonts w:ascii="Times New Roman" w:eastAsia="Times New Roman" w:hAnsi="Times New Roman"/>
          <w:lang w:val="lv-LV" w:eastAsia="lv-LV"/>
        </w:rPr>
        <w:t xml:space="preserve">ojekta idejas atlase un </w:t>
      </w:r>
      <w:r w:rsidR="000453CD" w:rsidRPr="0010336A">
        <w:rPr>
          <w:rFonts w:ascii="Times New Roman" w:eastAsia="Times New Roman" w:hAnsi="Times New Roman"/>
          <w:lang w:val="lv-LV" w:eastAsia="lv-LV"/>
        </w:rPr>
        <w:t xml:space="preserve">EIP darba grupas apstiprināšana, bet otrajā posmā </w:t>
      </w:r>
      <w:r w:rsidR="000F753F" w:rsidRPr="0010336A">
        <w:rPr>
          <w:rFonts w:ascii="Times New Roman" w:eastAsia="Times New Roman" w:hAnsi="Times New Roman"/>
          <w:lang w:val="lv-LV" w:eastAsia="lv-LV"/>
        </w:rPr>
        <w:t>detalizēti sagatavotu projektu iesniegumu atlase.</w:t>
      </w:r>
    </w:p>
    <w:p w:rsidR="00347F27" w:rsidRPr="0010336A" w:rsidRDefault="00347F27" w:rsidP="00347F27">
      <w:pPr>
        <w:widowControl/>
        <w:shd w:val="clear" w:color="auto" w:fill="FFFFFF"/>
        <w:spacing w:before="100" w:beforeAutospacing="1" w:after="100" w:afterAutospacing="1" w:line="240" w:lineRule="auto"/>
        <w:rPr>
          <w:rFonts w:ascii="Times New Roman" w:eastAsia="Times New Roman" w:hAnsi="Times New Roman"/>
          <w:lang w:val="lv-LV" w:eastAsia="lv-LV"/>
        </w:rPr>
      </w:pPr>
      <w:r w:rsidRPr="0010336A">
        <w:rPr>
          <w:rFonts w:ascii="Times New Roman" w:eastAsia="Times New Roman" w:hAnsi="Times New Roman"/>
          <w:lang w:val="lv-LV" w:eastAsia="lv-LV"/>
        </w:rPr>
        <w:t xml:space="preserve">Pasākuma </w:t>
      </w:r>
      <w:hyperlink r:id="rId9" w:history="1">
        <w:r w:rsidRPr="0010336A">
          <w:rPr>
            <w:rStyle w:val="Hyperlink"/>
            <w:rFonts w:ascii="Times New Roman" w:eastAsia="Times New Roman" w:hAnsi="Times New Roman"/>
            <w:lang w:val="lv-LV" w:eastAsia="lv-LV"/>
          </w:rPr>
          <w:t>"Atbalsts jaunu produktu, metožu, procesu un tehnoloģiju izstrādei"</w:t>
        </w:r>
      </w:hyperlink>
      <w:r w:rsidRPr="0010336A">
        <w:rPr>
          <w:rFonts w:ascii="Times New Roman" w:eastAsia="Times New Roman" w:hAnsi="Times New Roman"/>
          <w:lang w:val="lv-LV" w:eastAsia="lv-LV"/>
        </w:rPr>
        <w:t xml:space="preserve"> otrās kārtas pieejamais publiskais finansējums 5 miljoni eiro.</w:t>
      </w:r>
      <w:r w:rsidR="000453CD" w:rsidRPr="0010336A">
        <w:rPr>
          <w:rFonts w:ascii="Times New Roman" w:eastAsia="Times New Roman" w:hAnsi="Times New Roman"/>
          <w:lang w:val="lv-LV" w:eastAsia="lv-LV"/>
        </w:rPr>
        <w:t xml:space="preserve"> Mērķis ir veicināt sadarbību starp vismaz 2 sadarbības partneriem lauksaimniecības, mežsaimniecības vai lauksaimniecības produktu pārstrādes nozarē jaunu produktu, metožu, procesu un tehnoloģiju izstrādei.</w:t>
      </w:r>
    </w:p>
    <w:p w:rsidR="00C338E2" w:rsidRPr="0010336A" w:rsidRDefault="00BE5B22" w:rsidP="00C338E2">
      <w:pPr>
        <w:widowControl/>
        <w:shd w:val="clear" w:color="auto" w:fill="FFFFFF"/>
        <w:spacing w:before="100" w:beforeAutospacing="1" w:after="100" w:afterAutospacing="1" w:line="240" w:lineRule="auto"/>
        <w:rPr>
          <w:rFonts w:ascii="Times New Roman" w:eastAsia="Times New Roman" w:hAnsi="Times New Roman"/>
          <w:lang w:val="lv-LV" w:eastAsia="lv-LV"/>
        </w:rPr>
      </w:pPr>
      <w:r w:rsidRPr="0010336A">
        <w:rPr>
          <w:rFonts w:ascii="Times New Roman" w:eastAsia="Times New Roman" w:hAnsi="Times New Roman"/>
          <w:lang w:val="lv-LV" w:eastAsia="lv-LV"/>
        </w:rPr>
        <w:t>Plašāku</w:t>
      </w:r>
      <w:r w:rsidR="00C338E2" w:rsidRPr="0010336A">
        <w:rPr>
          <w:rFonts w:ascii="Times New Roman" w:eastAsia="Times New Roman" w:hAnsi="Times New Roman"/>
          <w:lang w:val="lv-LV" w:eastAsia="lv-LV"/>
        </w:rPr>
        <w:t xml:space="preserve"> informācija par prasībām atbalsta pretendentiem, nosacījumiem atbalsta saņemšanai un citiem </w:t>
      </w:r>
      <w:r w:rsidRPr="0010336A">
        <w:rPr>
          <w:rFonts w:ascii="Times New Roman" w:eastAsia="Times New Roman" w:hAnsi="Times New Roman"/>
          <w:lang w:val="lv-LV" w:eastAsia="lv-LV"/>
        </w:rPr>
        <w:t>jautājumiem</w:t>
      </w:r>
      <w:r w:rsidR="00C338E2" w:rsidRPr="0010336A">
        <w:rPr>
          <w:rFonts w:ascii="Times New Roman" w:eastAsia="Times New Roman" w:hAnsi="Times New Roman"/>
          <w:lang w:val="lv-LV" w:eastAsia="lv-LV"/>
        </w:rPr>
        <w:t xml:space="preserve"> var lasīt dienesta mājaslapā sadaļā “Atbalsta pasākumi”.</w:t>
      </w:r>
    </w:p>
    <w:p w:rsidR="00012CEE" w:rsidRPr="0010336A" w:rsidRDefault="00E619BF" w:rsidP="00C338E2">
      <w:pPr>
        <w:widowControl/>
        <w:shd w:val="clear" w:color="auto" w:fill="FFFFFF"/>
        <w:spacing w:before="100" w:beforeAutospacing="1" w:after="100" w:afterAutospacing="1" w:line="240" w:lineRule="auto"/>
        <w:rPr>
          <w:rFonts w:ascii="Times New Roman" w:eastAsia="Times New Roman" w:hAnsi="Times New Roman"/>
          <w:lang w:val="lv-LV" w:eastAsia="lv-LV"/>
        </w:rPr>
      </w:pPr>
      <w:r w:rsidRPr="0010336A">
        <w:rPr>
          <w:rFonts w:ascii="Times New Roman" w:eastAsia="Times New Roman" w:hAnsi="Times New Roman"/>
          <w:lang w:val="lv-LV" w:eastAsia="lv-LV"/>
        </w:rPr>
        <w:t>Svarīgi ņemt vērā! I</w:t>
      </w:r>
      <w:r w:rsidR="00012CEE" w:rsidRPr="0010336A">
        <w:rPr>
          <w:rFonts w:ascii="Times New Roman" w:eastAsia="Times New Roman" w:hAnsi="Times New Roman"/>
          <w:lang w:val="lv-LV" w:eastAsia="lv-LV"/>
        </w:rPr>
        <w:t>esniedzot projektus, jāpievērš uzmanība informācijai par sadarbības partneriem</w:t>
      </w:r>
      <w:r w:rsidRPr="0010336A">
        <w:rPr>
          <w:rFonts w:ascii="Times New Roman" w:eastAsia="Times New Roman" w:hAnsi="Times New Roman"/>
          <w:lang w:val="lv-LV" w:eastAsia="lv-LV"/>
        </w:rPr>
        <w:t xml:space="preserve">. Partneris nav atbilstošs, ja tam ir konstatēts atkārtots vides aizsardzības noteikumu pārkāpums vai ir grūtības nonākuša uzņēmuma pazīmes. Pārstrādes projektu gadījumā pētījumam ir jābūt virzītam uz to, lai ieguvums projekta ietvaros būtu arī primārajam ražotājam. Savukārt, ja kāds no sadarbības partneriem iesaistīts vairākos projektos, tad jāpievērš uzmanība, lai jaunie partneri katrā projektā veidotu vismaz 70% no sadarbības partneru skaita. </w:t>
      </w:r>
    </w:p>
    <w:p w:rsidR="00C338E2" w:rsidRPr="0010336A" w:rsidRDefault="00C338E2" w:rsidP="00C338E2">
      <w:pPr>
        <w:pStyle w:val="NoSpacing"/>
        <w:spacing w:after="100" w:afterAutospacing="1"/>
        <w:rPr>
          <w:rFonts w:ascii="Times New Roman" w:hAnsi="Times New Roman"/>
          <w:lang w:val="lv-LV"/>
        </w:rPr>
      </w:pPr>
      <w:r w:rsidRPr="0010336A">
        <w:rPr>
          <w:rFonts w:ascii="Times New Roman" w:hAnsi="Times New Roman"/>
          <w:lang w:val="lv-LV"/>
        </w:rPr>
        <w:t xml:space="preserve">Finansējums </w:t>
      </w:r>
      <w:r w:rsidR="00E619BF" w:rsidRPr="0010336A">
        <w:rPr>
          <w:rFonts w:ascii="Times New Roman" w:hAnsi="Times New Roman"/>
          <w:lang w:val="lv-LV"/>
        </w:rPr>
        <w:t xml:space="preserve">minētajā pasākumā </w:t>
      </w:r>
      <w:r w:rsidRPr="0010336A">
        <w:rPr>
          <w:rFonts w:ascii="Times New Roman" w:hAnsi="Times New Roman"/>
          <w:lang w:val="lv-LV"/>
        </w:rPr>
        <w:t>tiek piešķirts Eiropas Savienības Eiropas Lauksaimniecības fonda lauku attīstībai un Lauku attīstības programmas pasākuma "</w:t>
      </w:r>
      <w:r w:rsidR="00347F27" w:rsidRPr="0010336A">
        <w:rPr>
          <w:rFonts w:ascii="Times New Roman" w:hAnsi="Times New Roman"/>
          <w:lang w:val="lv-LV"/>
        </w:rPr>
        <w:t>Sadarbība</w:t>
      </w:r>
      <w:r w:rsidRPr="0010336A">
        <w:rPr>
          <w:rFonts w:ascii="Times New Roman" w:hAnsi="Times New Roman"/>
          <w:lang w:val="lv-LV"/>
        </w:rPr>
        <w:t>" ietvaros.</w:t>
      </w:r>
    </w:p>
    <w:p w:rsidR="00982387" w:rsidRPr="0010336A" w:rsidRDefault="0010336A" w:rsidP="00212EF7">
      <w:pPr>
        <w:pStyle w:val="NoSpacing"/>
        <w:rPr>
          <w:rFonts w:ascii="Times New Roman" w:hAnsi="Times New Roman"/>
          <w:lang w:val="lv-LV"/>
        </w:rPr>
      </w:pPr>
      <w:r>
        <w:rPr>
          <w:rFonts w:ascii="Times New Roman" w:hAnsi="Times New Roman"/>
          <w:lang w:val="lv-LV"/>
        </w:rPr>
        <w:br/>
      </w:r>
      <w:bookmarkStart w:id="0" w:name="_GoBack"/>
      <w:bookmarkEnd w:id="0"/>
      <w:r w:rsidR="00982387" w:rsidRPr="0010336A">
        <w:rPr>
          <w:rFonts w:ascii="Times New Roman" w:hAnsi="Times New Roman"/>
          <w:noProof/>
          <w:lang w:val="lv-LV" w:eastAsia="lv-LV"/>
        </w:rPr>
        <mc:AlternateContent>
          <mc:Choice Requires="wps">
            <w:drawing>
              <wp:anchor distT="0" distB="0" distL="114300" distR="114300" simplePos="0" relativeHeight="251658240" behindDoc="0" locked="0" layoutInCell="1" allowOverlap="1" wp14:anchorId="7A301088" wp14:editId="20F7271F">
                <wp:simplePos x="0" y="0"/>
                <wp:positionH relativeFrom="column">
                  <wp:posOffset>-74905</wp:posOffset>
                </wp:positionH>
                <wp:positionV relativeFrom="paragraph">
                  <wp:posOffset>4216</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5219E"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35pt" to="45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" strokecolor="black [3040]" strokeweight=".25pt"/>
            </w:pict>
          </mc:Fallback>
        </mc:AlternateContent>
      </w:r>
      <w:r w:rsidR="00982387" w:rsidRPr="0010336A">
        <w:rPr>
          <w:rFonts w:ascii="Times New Roman" w:hAnsi="Times New Roman"/>
          <w:lang w:val="lv-LV"/>
        </w:rPr>
        <w:t>Informāciju sagatavoja:</w:t>
      </w:r>
      <w:r w:rsidR="00982387" w:rsidRPr="0010336A">
        <w:rPr>
          <w:rFonts w:ascii="Times New Roman" w:hAnsi="Times New Roman"/>
          <w:lang w:val="lv-LV"/>
        </w:rPr>
        <w:br/>
      </w:r>
      <w:r w:rsidR="00611AD2" w:rsidRPr="0010336A">
        <w:rPr>
          <w:rFonts w:ascii="Times New Roman" w:hAnsi="Times New Roman"/>
          <w:lang w:val="lv-LV"/>
        </w:rPr>
        <w:t>Kristīne Ilgaža</w:t>
      </w:r>
      <w:r w:rsidR="00BE5B22" w:rsidRPr="0010336A">
        <w:rPr>
          <w:rFonts w:ascii="Times New Roman" w:hAnsi="Times New Roman"/>
          <w:lang w:val="lv-LV"/>
        </w:rPr>
        <w:t xml:space="preserve">, </w:t>
      </w:r>
      <w:r w:rsidR="00982387" w:rsidRPr="0010336A">
        <w:rPr>
          <w:rFonts w:ascii="Times New Roman" w:hAnsi="Times New Roman"/>
          <w:lang w:val="lv-LV"/>
        </w:rPr>
        <w:t xml:space="preserve">Sabiedrisko attiecību daļas </w:t>
      </w:r>
      <w:r w:rsidR="00611AD2" w:rsidRPr="0010336A">
        <w:rPr>
          <w:rFonts w:ascii="Times New Roman" w:hAnsi="Times New Roman"/>
          <w:lang w:val="lv-LV"/>
        </w:rPr>
        <w:t>vadītāja</w:t>
      </w:r>
    </w:p>
    <w:p w:rsidR="00982387" w:rsidRPr="0010336A" w:rsidRDefault="00982387" w:rsidP="00212EF7">
      <w:pPr>
        <w:pStyle w:val="NoSpacing"/>
        <w:rPr>
          <w:rFonts w:ascii="Times New Roman" w:hAnsi="Times New Roman"/>
          <w:lang w:val="lv-LV"/>
        </w:rPr>
      </w:pPr>
      <w:r w:rsidRPr="0010336A">
        <w:rPr>
          <w:rFonts w:ascii="Times New Roman" w:hAnsi="Times New Roman"/>
          <w:lang w:val="lv-LV"/>
        </w:rPr>
        <w:t xml:space="preserve">Tālrunis: </w:t>
      </w:r>
      <w:r w:rsidR="00611AD2" w:rsidRPr="0010336A">
        <w:rPr>
          <w:rFonts w:ascii="Times New Roman" w:hAnsi="Times New Roman"/>
          <w:lang w:val="lv-LV"/>
        </w:rPr>
        <w:t xml:space="preserve">67027830, </w:t>
      </w:r>
      <w:r w:rsidRPr="0010336A">
        <w:rPr>
          <w:rFonts w:ascii="Times New Roman" w:hAnsi="Times New Roman"/>
          <w:lang w:val="lv-LV"/>
        </w:rPr>
        <w:t>67027384</w:t>
      </w:r>
      <w:r w:rsidR="00BE5B22" w:rsidRPr="0010336A">
        <w:rPr>
          <w:rFonts w:ascii="Times New Roman" w:hAnsi="Times New Roman"/>
          <w:lang w:val="lv-LV"/>
        </w:rPr>
        <w:t xml:space="preserve">, </w:t>
      </w:r>
      <w:r w:rsidR="00617796" w:rsidRPr="0010336A">
        <w:rPr>
          <w:rFonts w:ascii="Times New Roman" w:hAnsi="Times New Roman"/>
          <w:lang w:val="lv-LV"/>
        </w:rPr>
        <w:t>E</w:t>
      </w:r>
      <w:r w:rsidRPr="0010336A">
        <w:rPr>
          <w:rFonts w:ascii="Times New Roman" w:hAnsi="Times New Roman"/>
          <w:lang w:val="lv-LV"/>
        </w:rPr>
        <w:t xml:space="preserve">-pasts: </w:t>
      </w:r>
      <w:hyperlink r:id="rId10" w:history="1">
        <w:r w:rsidR="000D29D9" w:rsidRPr="0010336A">
          <w:rPr>
            <w:rStyle w:val="Hyperlink"/>
            <w:rFonts w:ascii="Times New Roman" w:hAnsi="Times New Roman"/>
            <w:lang w:val="lv-LV"/>
          </w:rPr>
          <w:t>kristine.ilgaza@lad.gov.lv</w:t>
        </w:r>
      </w:hyperlink>
    </w:p>
    <w:p w:rsidR="00BE5B22" w:rsidRPr="0010336A" w:rsidRDefault="00BE5B22" w:rsidP="00212EF7">
      <w:pPr>
        <w:pStyle w:val="NoSpacing"/>
        <w:rPr>
          <w:rFonts w:ascii="Times New Roman" w:hAnsi="Times New Roman"/>
          <w:sz w:val="24"/>
          <w:lang w:val="lv-LV"/>
        </w:rPr>
      </w:pPr>
    </w:p>
    <w:p w:rsidR="000D29D9" w:rsidRPr="0010336A" w:rsidRDefault="000D29D9" w:rsidP="00212EF7">
      <w:pPr>
        <w:pStyle w:val="NoSpacing"/>
        <w:rPr>
          <w:rFonts w:ascii="Times New Roman" w:hAnsi="Times New Roman"/>
          <w:sz w:val="24"/>
          <w:lang w:val="lv-LV"/>
        </w:rPr>
      </w:pPr>
      <w:r w:rsidRPr="0010336A">
        <w:rPr>
          <w:rFonts w:ascii="Times New Roman" w:hAnsi="Times New Roman"/>
          <w:noProof/>
          <w:sz w:val="24"/>
          <w:lang w:val="lv-LV" w:eastAsia="lv-LV"/>
        </w:rPr>
        <w:drawing>
          <wp:inline distT="0" distB="0" distL="0" distR="0">
            <wp:extent cx="5155540" cy="971362"/>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la.PNG"/>
                    <pic:cNvPicPr/>
                  </pic:nvPicPr>
                  <pic:blipFill>
                    <a:blip r:embed="rId11">
                      <a:extLst>
                        <a:ext uri="{28A0092B-C50C-407E-A947-70E740481C1C}">
                          <a14:useLocalDpi xmlns:a14="http://schemas.microsoft.com/office/drawing/2010/main" val="0"/>
                        </a:ext>
                      </a:extLst>
                    </a:blip>
                    <a:stretch>
                      <a:fillRect/>
                    </a:stretch>
                  </pic:blipFill>
                  <pic:spPr>
                    <a:xfrm>
                      <a:off x="0" y="0"/>
                      <a:ext cx="5198174" cy="979395"/>
                    </a:xfrm>
                    <a:prstGeom prst="rect">
                      <a:avLst/>
                    </a:prstGeom>
                  </pic:spPr>
                </pic:pic>
              </a:graphicData>
            </a:graphic>
          </wp:inline>
        </w:drawing>
      </w:r>
    </w:p>
    <w:sectPr w:rsidR="000D29D9" w:rsidRPr="0010336A" w:rsidSect="00E44BCC">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BD" w:rsidRDefault="00164CBD">
      <w:pPr>
        <w:spacing w:after="0" w:line="240" w:lineRule="auto"/>
      </w:pPr>
      <w:r>
        <w:separator/>
      </w:r>
    </w:p>
  </w:endnote>
  <w:endnote w:type="continuationSeparator" w:id="0">
    <w:p w:rsidR="00164CBD" w:rsidRDefault="0016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BD" w:rsidRDefault="00164CBD">
      <w:pPr>
        <w:spacing w:after="0" w:line="240" w:lineRule="auto"/>
      </w:pPr>
      <w:r>
        <w:separator/>
      </w:r>
    </w:p>
  </w:footnote>
  <w:footnote w:type="continuationSeparator" w:id="0">
    <w:p w:rsidR="00164CBD" w:rsidRDefault="00164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Default="00E44BCC" w:rsidP="00E44BCC">
    <w:pPr>
      <w:pStyle w:val="Header"/>
      <w:rPr>
        <w:rFonts w:ascii="Times New Roman" w:hAnsi="Times New Roman"/>
      </w:rPr>
    </w:pPr>
  </w:p>
  <w:p w:rsidR="00E44BCC" w:rsidRPr="00815277" w:rsidRDefault="006D124E" w:rsidP="00E44BC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CB7B3"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F5891" w:rsidRDefault="00CF5891" w:rsidP="00CF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5445"/>
    <w:multiLevelType w:val="multilevel"/>
    <w:tmpl w:val="5F98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2CEE"/>
    <w:rsid w:val="00022E21"/>
    <w:rsid w:val="000453CD"/>
    <w:rsid w:val="000B27CC"/>
    <w:rsid w:val="000D29D9"/>
    <w:rsid w:val="000F753F"/>
    <w:rsid w:val="0010336A"/>
    <w:rsid w:val="00110539"/>
    <w:rsid w:val="001228A7"/>
    <w:rsid w:val="00164CBD"/>
    <w:rsid w:val="001F7789"/>
    <w:rsid w:val="00212EF7"/>
    <w:rsid w:val="002132EF"/>
    <w:rsid w:val="00220A13"/>
    <w:rsid w:val="0023399B"/>
    <w:rsid w:val="002E1474"/>
    <w:rsid w:val="00324323"/>
    <w:rsid w:val="00347F27"/>
    <w:rsid w:val="00362E75"/>
    <w:rsid w:val="00397C87"/>
    <w:rsid w:val="003A3C09"/>
    <w:rsid w:val="003D7B5C"/>
    <w:rsid w:val="004133DA"/>
    <w:rsid w:val="00437A3C"/>
    <w:rsid w:val="00457B78"/>
    <w:rsid w:val="005C417E"/>
    <w:rsid w:val="00611AD2"/>
    <w:rsid w:val="00617796"/>
    <w:rsid w:val="006D124E"/>
    <w:rsid w:val="006D7D2A"/>
    <w:rsid w:val="00745EF0"/>
    <w:rsid w:val="00815277"/>
    <w:rsid w:val="008A0AAE"/>
    <w:rsid w:val="008A2903"/>
    <w:rsid w:val="00982387"/>
    <w:rsid w:val="009C7FB2"/>
    <w:rsid w:val="009D7C89"/>
    <w:rsid w:val="009E6D2D"/>
    <w:rsid w:val="00AA71A9"/>
    <w:rsid w:val="00AB3A4E"/>
    <w:rsid w:val="00AC51FA"/>
    <w:rsid w:val="00BE5B22"/>
    <w:rsid w:val="00C338E2"/>
    <w:rsid w:val="00CB6690"/>
    <w:rsid w:val="00CF5891"/>
    <w:rsid w:val="00CF5B82"/>
    <w:rsid w:val="00DA1466"/>
    <w:rsid w:val="00DA6B40"/>
    <w:rsid w:val="00E44BCC"/>
    <w:rsid w:val="00E619BF"/>
    <w:rsid w:val="00E86F42"/>
    <w:rsid w:val="00E87626"/>
    <w:rsid w:val="00E90769"/>
    <w:rsid w:val="00EB0371"/>
    <w:rsid w:val="00EB3125"/>
    <w:rsid w:val="00EB55E5"/>
    <w:rsid w:val="00F82F97"/>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594D3A-E183-4FED-B02E-15949EB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E44BCC"/>
    <w:pPr>
      <w:widowControl w:val="0"/>
    </w:pPr>
    <w:rPr>
      <w:sz w:val="22"/>
      <w:szCs w:val="22"/>
      <w:lang w:val="en-US" w:eastAsia="en-US"/>
    </w:rPr>
  </w:style>
  <w:style w:type="character" w:styleId="Hyperlink">
    <w:name w:val="Hyperlink"/>
    <w:basedOn w:val="DefaultParagraphFont"/>
    <w:uiPriority w:val="99"/>
    <w:unhideWhenUsed/>
    <w:rsid w:val="000D29D9"/>
    <w:rPr>
      <w:color w:val="0000FF" w:themeColor="hyperlink"/>
      <w:u w:val="single"/>
    </w:rPr>
  </w:style>
  <w:style w:type="paragraph" w:styleId="NormalWeb">
    <w:name w:val="Normal (Web)"/>
    <w:basedOn w:val="Normal"/>
    <w:uiPriority w:val="99"/>
    <w:semiHidden/>
    <w:unhideWhenUsed/>
    <w:rsid w:val="000D29D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0D29D9"/>
    <w:rPr>
      <w:b/>
      <w:bCs/>
    </w:rPr>
  </w:style>
  <w:style w:type="paragraph" w:styleId="BalloonText">
    <w:name w:val="Balloon Text"/>
    <w:basedOn w:val="Normal"/>
    <w:link w:val="BalloonTextChar"/>
    <w:uiPriority w:val="99"/>
    <w:semiHidden/>
    <w:unhideWhenUsed/>
    <w:rsid w:val="000D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9D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8243">
      <w:bodyDiv w:val="1"/>
      <w:marLeft w:val="0"/>
      <w:marRight w:val="0"/>
      <w:marTop w:val="0"/>
      <w:marBottom w:val="0"/>
      <w:divBdr>
        <w:top w:val="none" w:sz="0" w:space="0" w:color="auto"/>
        <w:left w:val="none" w:sz="0" w:space="0" w:color="auto"/>
        <w:bottom w:val="none" w:sz="0" w:space="0" w:color="auto"/>
        <w:right w:val="none" w:sz="0" w:space="0" w:color="auto"/>
      </w:divBdr>
    </w:div>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16-1-atbalsts-eiropas-inovaciju-partneribas-lauksaimniecibas-razigumam-un-ilgtspejai-lauksaimniecibas-raziguma-un-ilgtspejas-darba-grupu-projektu-istenosanai-2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kristine.ilgaza@lad.gov.lv" TargetMode="External"/><Relationship Id="rId4" Type="http://schemas.openxmlformats.org/officeDocument/2006/relationships/settings" Target="settings.xml"/><Relationship Id="rId9" Type="http://schemas.openxmlformats.org/officeDocument/2006/relationships/hyperlink" Target="http://www.lad.gov.lv/lv/atbalsta-veidi/projekti-un-investicijas/atbalsta-pasakumi/16-2-atbalsts-jaunu-produktu-metozu-procesu-un-tehnologiju-izstradei-28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0157-8E65-4A0B-A02B-DFE48C0A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Agate Zālīte</cp:lastModifiedBy>
  <cp:revision>3</cp:revision>
  <cp:lastPrinted>2018-02-01T06:47:00Z</cp:lastPrinted>
  <dcterms:created xsi:type="dcterms:W3CDTF">2018-02-01T09:53:00Z</dcterms:created>
  <dcterms:modified xsi:type="dcterms:W3CDTF">2018-02-01T09:55:00Z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