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7" w:rsidRDefault="00212EF7" w:rsidP="0037516D">
      <w:pPr>
        <w:pStyle w:val="Bezatstarpm"/>
        <w:rPr>
          <w:rFonts w:ascii="Times New Roman" w:hAnsi="Times New Roman"/>
          <w:sz w:val="24"/>
          <w:lang w:val="lv-LV"/>
        </w:rPr>
      </w:pPr>
      <w:bookmarkStart w:id="0" w:name="_GoBack"/>
      <w:bookmarkEnd w:id="0"/>
    </w:p>
    <w:p w:rsidR="00212EF7" w:rsidRDefault="004732B9" w:rsidP="00212EF7">
      <w:pPr>
        <w:pStyle w:val="Bezatstarpm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LAD </w:t>
      </w:r>
      <w:r w:rsidRPr="004732B9">
        <w:rPr>
          <w:rFonts w:ascii="Times New Roman" w:hAnsi="Times New Roman"/>
          <w:b/>
          <w:sz w:val="24"/>
          <w:lang w:val="lv-LV"/>
        </w:rPr>
        <w:t xml:space="preserve">publiskajā lauku reģistrā </w:t>
      </w:r>
      <w:r>
        <w:rPr>
          <w:rFonts w:ascii="Times New Roman" w:hAnsi="Times New Roman"/>
          <w:b/>
          <w:sz w:val="24"/>
          <w:lang w:val="lv-LV"/>
        </w:rPr>
        <w:t>ir publicē</w:t>
      </w:r>
      <w:r w:rsidR="00C036DB">
        <w:rPr>
          <w:rFonts w:ascii="Times New Roman" w:hAnsi="Times New Roman"/>
          <w:b/>
          <w:sz w:val="24"/>
          <w:lang w:val="lv-LV"/>
        </w:rPr>
        <w:t>ti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="00C036DB">
        <w:rPr>
          <w:rFonts w:ascii="Times New Roman" w:hAnsi="Times New Roman"/>
          <w:b/>
          <w:sz w:val="24"/>
          <w:lang w:val="lv-LV"/>
        </w:rPr>
        <w:t>ainavu elementi – aicinām iesniegt lauku bloku precizējumus, ja nepieciešams!</w:t>
      </w:r>
    </w:p>
    <w:p w:rsidR="00212EF7" w:rsidRDefault="00212EF7" w:rsidP="00212EF7">
      <w:pPr>
        <w:pStyle w:val="Bezatstarpm"/>
        <w:jc w:val="center"/>
        <w:rPr>
          <w:rFonts w:ascii="Times New Roman" w:hAnsi="Times New Roman"/>
          <w:b/>
          <w:sz w:val="24"/>
          <w:lang w:val="lv-LV"/>
        </w:rPr>
      </w:pPr>
    </w:p>
    <w:p w:rsidR="00982387" w:rsidRPr="0004544F" w:rsidRDefault="00982387" w:rsidP="0004544F">
      <w:pPr>
        <w:pStyle w:val="Bezatstarpm"/>
        <w:rPr>
          <w:rFonts w:ascii="Times New Roman" w:hAnsi="Times New Roman"/>
          <w:sz w:val="24"/>
          <w:lang w:val="lv-LV"/>
        </w:rPr>
      </w:pPr>
    </w:p>
    <w:p w:rsidR="0004544F" w:rsidRPr="0004544F" w:rsidRDefault="0004544F" w:rsidP="0004544F">
      <w:pPr>
        <w:spacing w:after="120" w:line="240" w:lineRule="auto"/>
        <w:rPr>
          <w:rFonts w:ascii="Times New Roman" w:hAnsi="Times New Roman"/>
        </w:rPr>
      </w:pPr>
      <w:r w:rsidRPr="0004544F">
        <w:rPr>
          <w:rFonts w:ascii="Times New Roman" w:hAnsi="Times New Roman"/>
          <w:sz w:val="24"/>
          <w:szCs w:val="24"/>
        </w:rPr>
        <w:t xml:space="preserve">No šā gada 2. februāra Lauku atbalsta dienests (LAD) ir publicējis LAD publiskajā lauku reģistrā ainavu elementus </w:t>
      </w:r>
      <w:r>
        <w:rPr>
          <w:rFonts w:ascii="Times New Roman" w:hAnsi="Times New Roman"/>
          <w:sz w:val="24"/>
          <w:szCs w:val="24"/>
        </w:rPr>
        <w:t xml:space="preserve">(koku, krūmu grupas un dīķus). </w:t>
      </w:r>
      <w:r w:rsidRPr="0004544F">
        <w:rPr>
          <w:rFonts w:ascii="Times New Roman" w:hAnsi="Times New Roman"/>
          <w:sz w:val="24"/>
          <w:szCs w:val="24"/>
        </w:rPr>
        <w:t xml:space="preserve">Lauksaimnieki tiek aicināti pārskatīt šos LAD iezīmētos elementus un iesniegt precizējumus, ja tādi ir nepieciešami. Ir iespējams pievienot arī jaunus </w:t>
      </w:r>
      <w:r>
        <w:rPr>
          <w:rFonts w:ascii="Times New Roman" w:hAnsi="Times New Roman"/>
          <w:sz w:val="24"/>
          <w:szCs w:val="24"/>
        </w:rPr>
        <w:t xml:space="preserve">ainavu </w:t>
      </w:r>
      <w:r w:rsidRPr="0004544F">
        <w:rPr>
          <w:rFonts w:ascii="Times New Roman" w:hAnsi="Times New Roman"/>
          <w:sz w:val="24"/>
          <w:szCs w:val="24"/>
        </w:rPr>
        <w:t xml:space="preserve">elementus. Lai precizētu vai iezīmētu jaunus ainavu elementus, ir jāiesniedz bloku precizēšanas pieteikums. Gala termiņš bloku precizēšanas pieteikumu iesniegšanai ir 2015.gada ir 1.aprīlis. </w:t>
      </w:r>
    </w:p>
    <w:p w:rsidR="00982387" w:rsidRPr="0004544F" w:rsidRDefault="0004544F" w:rsidP="0004544F">
      <w:pPr>
        <w:pStyle w:val="Bezatstarpm"/>
        <w:spacing w:after="120"/>
        <w:rPr>
          <w:rFonts w:ascii="Times New Roman" w:hAnsi="Times New Roman"/>
          <w:sz w:val="24"/>
          <w:lang w:val="lv-LV"/>
        </w:rPr>
      </w:pPr>
      <w:r w:rsidRPr="0004544F">
        <w:rPr>
          <w:rFonts w:ascii="Times New Roman" w:hAnsi="Times New Roman"/>
          <w:sz w:val="24"/>
          <w:szCs w:val="24"/>
          <w:lang w:val="lv-LV"/>
        </w:rPr>
        <w:t xml:space="preserve">LAD vērš </w:t>
      </w:r>
      <w:r>
        <w:rPr>
          <w:rFonts w:ascii="Times New Roman" w:hAnsi="Times New Roman"/>
          <w:sz w:val="24"/>
          <w:szCs w:val="24"/>
          <w:lang w:val="lv-LV"/>
        </w:rPr>
        <w:t xml:space="preserve">lauksaimnieku </w:t>
      </w:r>
      <w:r w:rsidRPr="0004544F">
        <w:rPr>
          <w:rFonts w:ascii="Times New Roman" w:hAnsi="Times New Roman"/>
          <w:sz w:val="24"/>
          <w:szCs w:val="24"/>
          <w:lang w:val="lv-LV"/>
        </w:rPr>
        <w:t>uzmanību</w:t>
      </w:r>
      <w:r>
        <w:rPr>
          <w:rFonts w:ascii="Times New Roman" w:hAnsi="Times New Roman"/>
          <w:sz w:val="24"/>
          <w:szCs w:val="24"/>
          <w:lang w:val="lv-LV"/>
        </w:rPr>
        <w:t xml:space="preserve"> uz to</w:t>
      </w:r>
      <w:r w:rsidRPr="0004544F">
        <w:rPr>
          <w:rFonts w:ascii="Times New Roman" w:hAnsi="Times New Roman"/>
          <w:sz w:val="24"/>
          <w:szCs w:val="24"/>
          <w:lang w:val="lv-LV"/>
        </w:rPr>
        <w:t xml:space="preserve">, ka tikai ar ainavu elementiem ir grūti izpildīt prasību par ENP </w:t>
      </w:r>
      <w:r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  <w:lang w:val="lv-LV"/>
        </w:rPr>
        <w:t>izveidošanu un/vai uzturēšanu</w:t>
      </w:r>
      <w:r w:rsidR="00606C42">
        <w:rPr>
          <w:rFonts w:ascii="Times New Roman" w:hAnsi="Times New Roman"/>
          <w:sz w:val="24"/>
          <w:szCs w:val="24"/>
          <w:lang w:val="lv-LV"/>
        </w:rPr>
        <w:t xml:space="preserve">, tāpēc katram lauksaimniekam ir jāizvērtē tas, kas vēl ir saimniecībā jāpaveic, lai tiktu ievērotas </w:t>
      </w:r>
      <w:proofErr w:type="spellStart"/>
      <w:r w:rsidR="00606C42">
        <w:rPr>
          <w:rFonts w:ascii="Times New Roman" w:hAnsi="Times New Roman"/>
          <w:sz w:val="24"/>
          <w:szCs w:val="24"/>
          <w:lang w:val="lv-LV"/>
        </w:rPr>
        <w:t>zaļināšanas</w:t>
      </w:r>
      <w:proofErr w:type="spellEnd"/>
      <w:r w:rsidR="00606C42">
        <w:rPr>
          <w:rFonts w:ascii="Times New Roman" w:hAnsi="Times New Roman"/>
          <w:sz w:val="24"/>
          <w:szCs w:val="24"/>
          <w:lang w:val="lv-LV"/>
        </w:rPr>
        <w:t xml:space="preserve"> prasības. </w:t>
      </w:r>
      <w:r w:rsidR="00606C42" w:rsidRPr="00606C42">
        <w:rPr>
          <w:rFonts w:ascii="Times New Roman" w:hAnsi="Times New Roman"/>
          <w:sz w:val="24"/>
          <w:szCs w:val="24"/>
          <w:lang w:val="lv-LV"/>
        </w:rPr>
        <w:t xml:space="preserve">Lai lauksaimniekiem sniegtu atbalstu </w:t>
      </w:r>
      <w:proofErr w:type="spellStart"/>
      <w:r w:rsidR="00606C42" w:rsidRPr="00606C42">
        <w:rPr>
          <w:rFonts w:ascii="Times New Roman" w:hAnsi="Times New Roman"/>
          <w:sz w:val="24"/>
          <w:szCs w:val="24"/>
          <w:lang w:val="lv-LV"/>
        </w:rPr>
        <w:t>zaļināšanas</w:t>
      </w:r>
      <w:proofErr w:type="spellEnd"/>
      <w:r w:rsidR="00606C42" w:rsidRPr="00606C42">
        <w:rPr>
          <w:rFonts w:ascii="Times New Roman" w:hAnsi="Times New Roman"/>
          <w:sz w:val="24"/>
          <w:szCs w:val="24"/>
          <w:lang w:val="lv-LV"/>
        </w:rPr>
        <w:t xml:space="preserve"> prasību ievērošanai, LAD ir sagatavojis īpašu </w:t>
      </w:r>
      <w:hyperlink r:id="rId9" w:history="1">
        <w:proofErr w:type="spellStart"/>
        <w:r w:rsidR="00606C42" w:rsidRPr="00606C42">
          <w:rPr>
            <w:rStyle w:val="Hipersaite"/>
            <w:rFonts w:ascii="Times New Roman" w:hAnsi="Times New Roman"/>
            <w:sz w:val="24"/>
            <w:szCs w:val="24"/>
            <w:lang w:val="lv-LV"/>
          </w:rPr>
          <w:t>Zaļināšanas</w:t>
        </w:r>
        <w:proofErr w:type="spellEnd"/>
        <w:r w:rsidR="00606C42" w:rsidRPr="00606C42">
          <w:rPr>
            <w:rStyle w:val="Hipersaite"/>
            <w:rFonts w:ascii="Times New Roman" w:hAnsi="Times New Roman"/>
            <w:sz w:val="24"/>
            <w:szCs w:val="24"/>
            <w:lang w:val="lv-LV"/>
          </w:rPr>
          <w:t xml:space="preserve"> kalkulatoru</w:t>
        </w:r>
      </w:hyperlink>
      <w:r w:rsidR="00606C42">
        <w:rPr>
          <w:rFonts w:ascii="Times New Roman" w:hAnsi="Times New Roman"/>
          <w:sz w:val="24"/>
          <w:szCs w:val="24"/>
          <w:lang w:val="lv-LV"/>
        </w:rPr>
        <w:t xml:space="preserve">, ko ir iespējams izmantot, lai veiktu aprēķinus par savu saimniecību. </w:t>
      </w:r>
    </w:p>
    <w:p w:rsidR="0004544F" w:rsidRPr="0004544F" w:rsidRDefault="00606C42" w:rsidP="0004544F">
      <w:pPr>
        <w:spacing w:after="120" w:line="240" w:lineRule="auto"/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LAD</w:t>
      </w:r>
      <w:r w:rsidR="0004544F">
        <w:rPr>
          <w:rFonts w:ascii="Times New Roman" w:hAnsi="Times New Roman"/>
          <w:sz w:val="24"/>
        </w:rPr>
        <w:t xml:space="preserve"> atgā</w:t>
      </w:r>
      <w:r w:rsidR="0004544F" w:rsidRPr="0004544F">
        <w:rPr>
          <w:rFonts w:ascii="Times New Roman" w:hAnsi="Times New Roman"/>
          <w:sz w:val="24"/>
        </w:rPr>
        <w:t xml:space="preserve">dina, ka </w:t>
      </w:r>
      <w:r w:rsidR="0004544F"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lai 2015. gadā saņemtu platību maksājumus pilnā apjomā, ir jāievēro </w:t>
      </w:r>
      <w:proofErr w:type="spellStart"/>
      <w:r w:rsidR="0004544F"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>zaļināšanas</w:t>
      </w:r>
      <w:proofErr w:type="spellEnd"/>
      <w:r w:rsidR="0004544F"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prasības. Tās jāievēro saimniecībās, kurās aramzemes platība ir vismaz 10 ha.</w:t>
      </w:r>
    </w:p>
    <w:p w:rsidR="0004544F" w:rsidRPr="0004544F" w:rsidRDefault="0004544F" w:rsidP="004C234C">
      <w:pPr>
        <w:spacing w:after="0" w:line="240" w:lineRule="auto"/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spellStart"/>
      <w:r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>Zaļināšana</w:t>
      </w:r>
      <w:proofErr w:type="spellEnd"/>
      <w:r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sastāv no:</w:t>
      </w:r>
    </w:p>
    <w:p w:rsidR="0004544F" w:rsidRPr="0004544F" w:rsidRDefault="0004544F" w:rsidP="004C234C">
      <w:pPr>
        <w:spacing w:after="0" w:line="240" w:lineRule="auto"/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>-kultūraugu dažādošanas;</w:t>
      </w:r>
    </w:p>
    <w:p w:rsidR="0004544F" w:rsidRPr="0004544F" w:rsidRDefault="0004544F" w:rsidP="004C234C">
      <w:pPr>
        <w:spacing w:after="0" w:line="240" w:lineRule="auto"/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>-ekoloģiski nozīmīgu platību (ENP) (papuves, pākšaugi, ainavu elementi, laukmalas) izveidošanas un/vai uzturēšanas 5% no aramzemes;</w:t>
      </w:r>
    </w:p>
    <w:p w:rsidR="0004544F" w:rsidRPr="0004544F" w:rsidRDefault="0004544F" w:rsidP="004C234C">
      <w:pPr>
        <w:spacing w:after="120" w:line="240" w:lineRule="auto"/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4544F">
        <w:rPr>
          <w:rStyle w:val="Izteiksmgs"/>
          <w:rFonts w:ascii="Times New Roman" w:hAnsi="Times New Roman"/>
          <w:b w:val="0"/>
          <w:sz w:val="24"/>
          <w:szCs w:val="24"/>
          <w:shd w:val="clear" w:color="auto" w:fill="FFFFFF"/>
        </w:rPr>
        <w:t>-esošo ilggadīgo zālāju (iepriekš pastāvīgās pļavas un ganības) saglabāšanas.</w:t>
      </w:r>
    </w:p>
    <w:p w:rsidR="00982387" w:rsidRDefault="0004544F" w:rsidP="004C234C">
      <w:pPr>
        <w:pStyle w:val="Bezatstarpm"/>
        <w:spacing w:after="120"/>
        <w:rPr>
          <w:rFonts w:ascii="Times New Roman" w:hAnsi="Times New Roman"/>
          <w:sz w:val="24"/>
          <w:lang w:val="lv-LV"/>
        </w:rPr>
      </w:pPr>
      <w:r w:rsidRPr="0004544F">
        <w:rPr>
          <w:rFonts w:ascii="Times New Roman" w:hAnsi="Times New Roman"/>
          <w:sz w:val="24"/>
          <w:lang w:val="lv-LV"/>
        </w:rPr>
        <w:t>Plašāka info</w:t>
      </w:r>
      <w:r>
        <w:rPr>
          <w:rFonts w:ascii="Times New Roman" w:hAnsi="Times New Roman"/>
          <w:sz w:val="24"/>
          <w:lang w:val="lv-LV"/>
        </w:rPr>
        <w:t xml:space="preserve">rmācija par </w:t>
      </w:r>
      <w:proofErr w:type="spellStart"/>
      <w:r>
        <w:rPr>
          <w:rFonts w:ascii="Times New Roman" w:hAnsi="Times New Roman"/>
          <w:sz w:val="24"/>
          <w:lang w:val="lv-LV"/>
        </w:rPr>
        <w:t>zaļināšanas</w:t>
      </w:r>
      <w:proofErr w:type="spellEnd"/>
      <w:r>
        <w:rPr>
          <w:rFonts w:ascii="Times New Roman" w:hAnsi="Times New Roman"/>
          <w:sz w:val="24"/>
          <w:lang w:val="lv-LV"/>
        </w:rPr>
        <w:t xml:space="preserve"> prasībām ir lasāma LAD </w:t>
      </w:r>
      <w:proofErr w:type="spellStart"/>
      <w:r>
        <w:rPr>
          <w:rFonts w:ascii="Times New Roman" w:hAnsi="Times New Roman"/>
          <w:sz w:val="24"/>
          <w:lang w:val="lv-LV"/>
        </w:rPr>
        <w:t>mājaslapā</w:t>
      </w:r>
      <w:proofErr w:type="spellEnd"/>
      <w:r>
        <w:rPr>
          <w:rFonts w:ascii="Times New Roman" w:hAnsi="Times New Roman"/>
          <w:sz w:val="24"/>
          <w:lang w:val="lv-LV"/>
        </w:rPr>
        <w:t xml:space="preserve"> izvēlnē </w:t>
      </w:r>
      <w:hyperlink r:id="rId10" w:history="1">
        <w:r w:rsidRPr="0004544F">
          <w:rPr>
            <w:rStyle w:val="Hipersaite"/>
            <w:rFonts w:ascii="Times New Roman" w:hAnsi="Times New Roman"/>
            <w:sz w:val="24"/>
            <w:lang w:val="lv-LV"/>
          </w:rPr>
          <w:t>„</w:t>
        </w:r>
        <w:proofErr w:type="spellStart"/>
        <w:r w:rsidRPr="0004544F">
          <w:rPr>
            <w:rStyle w:val="Hipersaite"/>
            <w:rFonts w:ascii="Times New Roman" w:hAnsi="Times New Roman"/>
            <w:sz w:val="24"/>
            <w:lang w:val="lv-LV"/>
          </w:rPr>
          <w:t>Zaļināšana</w:t>
        </w:r>
        <w:proofErr w:type="spellEnd"/>
        <w:r w:rsidRPr="0004544F">
          <w:rPr>
            <w:rStyle w:val="Hipersaite"/>
            <w:rFonts w:ascii="Times New Roman" w:hAnsi="Times New Roman"/>
            <w:sz w:val="24"/>
            <w:lang w:val="lv-LV"/>
          </w:rPr>
          <w:t>”</w:t>
        </w:r>
      </w:hyperlink>
      <w:r>
        <w:rPr>
          <w:rFonts w:ascii="Times New Roman" w:hAnsi="Times New Roman"/>
          <w:sz w:val="24"/>
          <w:lang w:val="lv-LV"/>
        </w:rPr>
        <w:t xml:space="preserve">, kur var noskaidrot to, kas jāievēro katram lauksaimniekam, lai 2015.gadā platību maksājumus saņemtu pilnā apmērā, kā arī ir publicēta informācija par izņēmuma gadījumiem, kuros minētās prasības nav jāievēro. </w:t>
      </w:r>
    </w:p>
    <w:p w:rsidR="0004544F" w:rsidRPr="0004544F" w:rsidRDefault="0004544F" w:rsidP="0004544F">
      <w:pPr>
        <w:pStyle w:val="Bezatstarpm"/>
        <w:spacing w:after="120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Tiem lauksaimniekiem, kuriem būs jāievēro </w:t>
      </w:r>
      <w:proofErr w:type="spellStart"/>
      <w:r>
        <w:rPr>
          <w:rFonts w:ascii="Times New Roman" w:hAnsi="Times New Roman"/>
          <w:sz w:val="24"/>
          <w:lang w:val="lv-LV"/>
        </w:rPr>
        <w:t>zaļināšanas</w:t>
      </w:r>
      <w:proofErr w:type="spellEnd"/>
      <w:r>
        <w:rPr>
          <w:rFonts w:ascii="Times New Roman" w:hAnsi="Times New Roman"/>
          <w:sz w:val="24"/>
          <w:lang w:val="lv-LV"/>
        </w:rPr>
        <w:t xml:space="preserve"> prasības</w:t>
      </w:r>
      <w:r w:rsidR="004C234C">
        <w:rPr>
          <w:rFonts w:ascii="Times New Roman" w:hAnsi="Times New Roman"/>
          <w:sz w:val="24"/>
          <w:lang w:val="lv-LV"/>
        </w:rPr>
        <w:t>,</w:t>
      </w:r>
      <w:r>
        <w:rPr>
          <w:rFonts w:ascii="Times New Roman" w:hAnsi="Times New Roman"/>
          <w:sz w:val="24"/>
          <w:lang w:val="lv-LV"/>
        </w:rPr>
        <w:t xml:space="preserve"> uz platību maksājumiem būs jāpiesakās elektroniski, tāpēc LAD aicina lauksaimniekus jau tagad kļūt par </w:t>
      </w:r>
      <w:r w:rsidRPr="0004544F">
        <w:rPr>
          <w:rFonts w:ascii="Times New Roman" w:hAnsi="Times New Roman"/>
          <w:sz w:val="24"/>
          <w:lang w:val="lv-LV"/>
        </w:rPr>
        <w:t>LAD Elektronisk</w:t>
      </w:r>
      <w:r>
        <w:rPr>
          <w:rFonts w:ascii="Times New Roman" w:hAnsi="Times New Roman"/>
          <w:sz w:val="24"/>
          <w:lang w:val="lv-LV"/>
        </w:rPr>
        <w:t>ās pieteikšanās sistēmas klientiem.</w:t>
      </w:r>
    </w:p>
    <w:p w:rsidR="00982387" w:rsidRDefault="00982387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1088" wp14:editId="20F7271F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611AD2">
        <w:rPr>
          <w:rFonts w:ascii="Times New Roman" w:hAnsi="Times New Roman"/>
          <w:sz w:val="24"/>
          <w:lang w:val="lv-LV"/>
        </w:rPr>
        <w:t>Kristīne Ilgaža</w:t>
      </w:r>
      <w:r>
        <w:rPr>
          <w:rFonts w:ascii="Times New Roman" w:hAnsi="Times New Roman"/>
          <w:sz w:val="24"/>
          <w:lang w:val="lv-LV"/>
        </w:rPr>
        <w:br/>
      </w:r>
      <w:r w:rsidRPr="00982387">
        <w:rPr>
          <w:rFonts w:ascii="Times New Roman" w:hAnsi="Times New Roman"/>
          <w:sz w:val="24"/>
          <w:lang w:val="lv-LV"/>
        </w:rPr>
        <w:t xml:space="preserve">Sabiedrisko attiecību daļas </w:t>
      </w:r>
      <w:r w:rsidR="00611AD2">
        <w:rPr>
          <w:rFonts w:ascii="Times New Roman" w:hAnsi="Times New Roman"/>
          <w:sz w:val="24"/>
          <w:lang w:val="lv-LV"/>
        </w:rPr>
        <w:t>vadītāja</w:t>
      </w:r>
    </w:p>
    <w:p w:rsidR="00982387" w:rsidRDefault="00982387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611AD2" w:rsidRPr="00982387">
        <w:rPr>
          <w:rFonts w:ascii="Times New Roman" w:hAnsi="Times New Roman"/>
          <w:sz w:val="24"/>
          <w:lang w:val="lv-LV"/>
        </w:rPr>
        <w:t>67027830</w:t>
      </w:r>
      <w:r w:rsidR="00611AD2">
        <w:rPr>
          <w:rFonts w:ascii="Times New Roman" w:hAnsi="Times New Roman"/>
          <w:sz w:val="24"/>
          <w:lang w:val="lv-LV"/>
        </w:rPr>
        <w:t xml:space="preserve">, </w:t>
      </w:r>
      <w:r w:rsidRPr="00982387">
        <w:rPr>
          <w:rFonts w:ascii="Times New Roman" w:hAnsi="Times New Roman"/>
          <w:sz w:val="24"/>
          <w:lang w:val="lv-LV"/>
        </w:rPr>
        <w:t>67027384</w:t>
      </w:r>
    </w:p>
    <w:p w:rsidR="00982387" w:rsidRPr="00212EF7" w:rsidRDefault="00617796" w:rsidP="00212EF7">
      <w:pPr>
        <w:pStyle w:val="Bezatstarpm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 xml:space="preserve">-pasts: </w:t>
      </w:r>
      <w:r w:rsidR="00611AD2">
        <w:rPr>
          <w:rFonts w:ascii="Times New Roman" w:hAnsi="Times New Roman"/>
          <w:sz w:val="24"/>
          <w:lang w:val="lv-LV"/>
        </w:rPr>
        <w:t>kristine.ilgaza</w:t>
      </w:r>
      <w:r w:rsidR="00982387">
        <w:rPr>
          <w:rFonts w:ascii="Times New Roman" w:hAnsi="Times New Roman"/>
          <w:sz w:val="24"/>
          <w:lang w:val="lv-LV"/>
        </w:rPr>
        <w:t>@lad.gov.lv</w:t>
      </w:r>
    </w:p>
    <w:sectPr w:rsidR="00982387" w:rsidRPr="00212EF7" w:rsidSect="00E44BCC">
      <w:head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44" w:rsidRDefault="00302444">
      <w:pPr>
        <w:spacing w:after="0" w:line="240" w:lineRule="auto"/>
      </w:pPr>
      <w:r>
        <w:separator/>
      </w:r>
    </w:p>
  </w:endnote>
  <w:endnote w:type="continuationSeparator" w:id="0">
    <w:p w:rsidR="00302444" w:rsidRDefault="003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44" w:rsidRDefault="00302444">
      <w:pPr>
        <w:spacing w:after="0" w:line="240" w:lineRule="auto"/>
      </w:pPr>
      <w:r>
        <w:separator/>
      </w:r>
    </w:p>
  </w:footnote>
  <w:footnote w:type="continuationSeparator" w:id="0">
    <w:p w:rsidR="00302444" w:rsidRDefault="0030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Default="00E44BCC" w:rsidP="00E44BCC">
    <w:pPr>
      <w:pStyle w:val="Galvene"/>
      <w:rPr>
        <w:rFonts w:ascii="Times New Roman" w:hAnsi="Times New Roman"/>
      </w:rPr>
    </w:pPr>
  </w:p>
  <w:p w:rsidR="00E44BCC" w:rsidRPr="00815277" w:rsidRDefault="006D124E" w:rsidP="00E44BCC">
    <w:pPr>
      <w:pStyle w:val="Galvene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 laukums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Rīga,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proofErr w:type="spellStart"/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www.lad.gov.lv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 laukums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Rīga,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proofErr w:type="spellStart"/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www.lad.gov.lv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Galvene"/>
    </w:pPr>
  </w:p>
  <w:p w:rsidR="00CF5891" w:rsidRDefault="00CF5891" w:rsidP="00CF5891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22E21"/>
    <w:rsid w:val="0004544F"/>
    <w:rsid w:val="000B27CC"/>
    <w:rsid w:val="00110539"/>
    <w:rsid w:val="001228A7"/>
    <w:rsid w:val="001F7789"/>
    <w:rsid w:val="00212EF7"/>
    <w:rsid w:val="002132EF"/>
    <w:rsid w:val="00220A13"/>
    <w:rsid w:val="0023399B"/>
    <w:rsid w:val="002D7039"/>
    <w:rsid w:val="002E1474"/>
    <w:rsid w:val="00302444"/>
    <w:rsid w:val="00324323"/>
    <w:rsid w:val="00362E75"/>
    <w:rsid w:val="0037516D"/>
    <w:rsid w:val="00397C87"/>
    <w:rsid w:val="003A3C09"/>
    <w:rsid w:val="004133DA"/>
    <w:rsid w:val="00437A3C"/>
    <w:rsid w:val="00457B78"/>
    <w:rsid w:val="004732B9"/>
    <w:rsid w:val="004C234C"/>
    <w:rsid w:val="005C417E"/>
    <w:rsid w:val="00606C42"/>
    <w:rsid w:val="00611AD2"/>
    <w:rsid w:val="00617796"/>
    <w:rsid w:val="006D124E"/>
    <w:rsid w:val="006D7D2A"/>
    <w:rsid w:val="00815277"/>
    <w:rsid w:val="008A0AAE"/>
    <w:rsid w:val="008A2903"/>
    <w:rsid w:val="00976D36"/>
    <w:rsid w:val="00982387"/>
    <w:rsid w:val="009C7FB2"/>
    <w:rsid w:val="009D7C89"/>
    <w:rsid w:val="009E6D2D"/>
    <w:rsid w:val="00AA71A9"/>
    <w:rsid w:val="00AB3A4E"/>
    <w:rsid w:val="00AC51FA"/>
    <w:rsid w:val="00C036DB"/>
    <w:rsid w:val="00CB6690"/>
    <w:rsid w:val="00CF5891"/>
    <w:rsid w:val="00CF5B82"/>
    <w:rsid w:val="00DA6B40"/>
    <w:rsid w:val="00DE69F5"/>
    <w:rsid w:val="00E44BCC"/>
    <w:rsid w:val="00E86F42"/>
    <w:rsid w:val="00E87626"/>
    <w:rsid w:val="00EB0371"/>
    <w:rsid w:val="00EB3125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paragraph" w:styleId="Bezatstarpm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04544F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045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paragraph" w:styleId="Bezatstarpm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04544F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045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d.gov.lv/lv/atbalsta-veidi/platibu-maksajumi/zalinasa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s.lad.gov.lv/greenery_calcula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F4DA-62DD-4491-A630-031F8FD5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Martins</cp:lastModifiedBy>
  <cp:revision>3</cp:revision>
  <dcterms:created xsi:type="dcterms:W3CDTF">2015-02-04T10:14:00Z</dcterms:created>
  <dcterms:modified xsi:type="dcterms:W3CDTF">2015-02-04T10:14:00Z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