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73" w:rsidRPr="00B97C78" w:rsidRDefault="00D53773" w:rsidP="00D53773">
      <w:pPr>
        <w:ind w:right="29"/>
        <w:jc w:val="center"/>
        <w:rPr>
          <w:b/>
        </w:rPr>
      </w:pPr>
      <w:r>
        <w:rPr>
          <w:b/>
        </w:rPr>
        <w:t>Kancelejas preču piegādes līgums</w:t>
      </w:r>
      <w:r w:rsidR="00A1075F">
        <w:rPr>
          <w:b/>
        </w:rPr>
        <w:t xml:space="preserve"> Nr________</w:t>
      </w:r>
    </w:p>
    <w:p w:rsidR="00D53773" w:rsidRPr="00B97C78" w:rsidRDefault="00D53773" w:rsidP="00D53773">
      <w:pPr>
        <w:ind w:right="29"/>
      </w:pPr>
      <w:r>
        <w:t>Vaiņodē,</w:t>
      </w:r>
      <w:r>
        <w:tab/>
      </w:r>
      <w:r>
        <w:tab/>
      </w:r>
      <w:r>
        <w:tab/>
      </w:r>
      <w:r>
        <w:tab/>
      </w:r>
      <w:r>
        <w:tab/>
        <w:t xml:space="preserve">   </w:t>
      </w:r>
      <w:r w:rsidRPr="00B97C78">
        <w:t xml:space="preserve"> </w:t>
      </w:r>
      <w:r>
        <w:t xml:space="preserve">                   </w:t>
      </w:r>
      <w:r w:rsidRPr="00B97C78">
        <w:t xml:space="preserve"> 201</w:t>
      </w:r>
      <w:r>
        <w:t>9.gada  29. aprīlī</w:t>
      </w:r>
      <w:r w:rsidRPr="00B97C78">
        <w:t xml:space="preserve"> </w:t>
      </w:r>
    </w:p>
    <w:p w:rsidR="00D53773" w:rsidRPr="00B97C78" w:rsidRDefault="00D53773" w:rsidP="00D53773">
      <w:pPr>
        <w:ind w:right="29"/>
        <w:rPr>
          <w:b/>
          <w:bCs/>
        </w:rPr>
      </w:pPr>
    </w:p>
    <w:p w:rsidR="00D53773" w:rsidRPr="00B97C78" w:rsidRDefault="00D53773" w:rsidP="00D53773">
      <w:pPr>
        <w:ind w:right="29"/>
        <w:jc w:val="both"/>
      </w:pPr>
      <w:r>
        <w:rPr>
          <w:b/>
        </w:rPr>
        <w:t xml:space="preserve">Vaiņodes </w:t>
      </w:r>
      <w:r w:rsidRPr="00B97C78">
        <w:t xml:space="preserve"> </w:t>
      </w:r>
      <w:r w:rsidRPr="00B97C78">
        <w:rPr>
          <w:b/>
          <w:bCs/>
        </w:rPr>
        <w:t>novada</w:t>
      </w:r>
      <w:r w:rsidRPr="00B97C78">
        <w:t xml:space="preserve"> </w:t>
      </w:r>
      <w:r>
        <w:rPr>
          <w:b/>
          <w:bCs/>
        </w:rPr>
        <w:t>dome</w:t>
      </w:r>
      <w:r w:rsidRPr="00B97C78">
        <w:t>, nodokļu maksātāja reģistrācijas Nr.</w:t>
      </w:r>
      <w:r w:rsidRPr="003E48C0">
        <w:t xml:space="preserve"> </w:t>
      </w:r>
      <w:r>
        <w:t>90000059071</w:t>
      </w:r>
      <w:r w:rsidRPr="00B97C78">
        <w:t xml:space="preserve">, juridiskā adrese: </w:t>
      </w:r>
      <w:r>
        <w:t>Raiņa iela 23A, Vaiņodes pagasts, Vaiņodes</w:t>
      </w:r>
      <w:r w:rsidRPr="00B97C78">
        <w:t xml:space="preserve"> novads, LV-</w:t>
      </w:r>
      <w:r>
        <w:t>3435</w:t>
      </w:r>
      <w:r w:rsidRPr="00B97C78">
        <w:t>, kuras vā</w:t>
      </w:r>
      <w:r>
        <w:t>rdā saskaņā ar Vaiņodes</w:t>
      </w:r>
      <w:r w:rsidRPr="00B97C78">
        <w:t xml:space="preserve"> novada pašvaldības nolikumu rīkojas </w:t>
      </w:r>
      <w:r>
        <w:t>tās domes priekšsēdētājs Visvaldis Jansons</w:t>
      </w:r>
      <w:r w:rsidRPr="00B97C78">
        <w:t xml:space="preserve">, turpmāk tekstā – </w:t>
      </w:r>
      <w:r w:rsidRPr="00B97C78">
        <w:rPr>
          <w:b/>
          <w:bCs/>
        </w:rPr>
        <w:t>Pasūtītājs</w:t>
      </w:r>
      <w:r>
        <w:t>, no vienas puses, un  SIA “Charlot”</w:t>
      </w:r>
      <w:r w:rsidRPr="00B97C78">
        <w:t>, vienotais reģistrācijas Nr.</w:t>
      </w:r>
      <w:r w:rsidRPr="00D53773">
        <w:rPr>
          <w:sz w:val="21"/>
          <w:szCs w:val="21"/>
          <w:lang w:eastAsia="ar-SA"/>
        </w:rPr>
        <w:t xml:space="preserve"> </w:t>
      </w:r>
      <w:r>
        <w:rPr>
          <w:sz w:val="21"/>
          <w:szCs w:val="21"/>
          <w:lang w:eastAsia="ar-SA"/>
        </w:rPr>
        <w:t>40103008290</w:t>
      </w:r>
      <w:r w:rsidRPr="00B97C78">
        <w:t xml:space="preserve">, juridiskā adrese: </w:t>
      </w:r>
      <w:r>
        <w:rPr>
          <w:sz w:val="21"/>
          <w:szCs w:val="21"/>
          <w:lang w:eastAsia="ar-SA"/>
        </w:rPr>
        <w:t xml:space="preserve">Rīga, Ieriķu iela 2a-1, LV-1084, </w:t>
      </w:r>
      <w:r w:rsidRPr="00B97C78">
        <w:t xml:space="preserve">kuras vārdā saskaņā ar </w:t>
      </w:r>
      <w:r>
        <w:t>sabiedrības statūtiem</w:t>
      </w:r>
      <w:r w:rsidRPr="00B97C78">
        <w:t xml:space="preserve"> rīkojas </w:t>
      </w:r>
      <w:r w:rsidRPr="00F318D6">
        <w:rPr>
          <w:sz w:val="21"/>
          <w:szCs w:val="21"/>
          <w:lang w:eastAsia="ar-SA"/>
        </w:rPr>
        <w:t>Valdes locekle Ingrīda Briede</w:t>
      </w:r>
      <w:r w:rsidRPr="00F318D6">
        <w:t xml:space="preserve">, turpmāk tekstā – </w:t>
      </w:r>
      <w:r w:rsidRPr="00F318D6">
        <w:rPr>
          <w:b/>
          <w:bCs/>
        </w:rPr>
        <w:t>Piegādātājs</w:t>
      </w:r>
      <w:r w:rsidRPr="00F318D6">
        <w:t>, no otras puses,</w:t>
      </w:r>
      <w:r w:rsidRPr="00B97C78">
        <w:t xml:space="preserve"> </w:t>
      </w:r>
    </w:p>
    <w:p w:rsidR="00D53773" w:rsidRPr="00B97C78" w:rsidRDefault="00D53773" w:rsidP="00D53773">
      <w:pPr>
        <w:ind w:right="29"/>
        <w:jc w:val="both"/>
      </w:pPr>
      <w:r w:rsidRPr="00B97C78">
        <w:t xml:space="preserve">turpmāk abi kopā tekstā saukti – Līdzēji, katrs atsevišķi – Līdzējs, </w:t>
      </w:r>
      <w:r w:rsidRPr="00B97C78">
        <w:rPr>
          <w:bCs/>
        </w:rPr>
        <w:t xml:space="preserve">pamatojoties uz Pasūtītāja rīkotā </w:t>
      </w:r>
      <w:r w:rsidRPr="00B97C78">
        <w:t xml:space="preserve">iepirkuma „Kancelejas preču piegāde </w:t>
      </w:r>
      <w:r>
        <w:t>Vaiņodes  novada pašvaldības iestādēm</w:t>
      </w:r>
      <w:r w:rsidRPr="00B97C78">
        <w:t>”, iepirkuma</w:t>
      </w:r>
      <w:r>
        <w:t xml:space="preserve"> identifikācijas Nr. VND 2019/2</w:t>
      </w:r>
      <w:r w:rsidRPr="00B97C78">
        <w:t>, turpmāk tekstā – Iepirkums, rezultātiem un Piegādātāja iesniegto piedāvājumu Iepirkumā, turpmāk tekstā – Piedāvājums, savstarpēji vienojoties, bez maldības, viltus vai spaidiem noslēdz šādu līgumu, turpmāk tekstā – Līgums:</w:t>
      </w:r>
    </w:p>
    <w:p w:rsidR="00D53773" w:rsidRDefault="00D53773" w:rsidP="00D53773">
      <w:pPr>
        <w:numPr>
          <w:ilvl w:val="0"/>
          <w:numId w:val="1"/>
        </w:numPr>
        <w:spacing w:after="0" w:line="240" w:lineRule="auto"/>
        <w:ind w:right="29"/>
        <w:jc w:val="both"/>
        <w:rPr>
          <w:b/>
        </w:rPr>
      </w:pPr>
      <w:r w:rsidRPr="00B97C78">
        <w:rPr>
          <w:b/>
        </w:rPr>
        <w:t>Līguma priekšmets</w:t>
      </w:r>
    </w:p>
    <w:p w:rsidR="00D53773" w:rsidRPr="00235E68" w:rsidRDefault="00D53773" w:rsidP="00D53773">
      <w:pPr>
        <w:numPr>
          <w:ilvl w:val="1"/>
          <w:numId w:val="1"/>
        </w:numPr>
        <w:spacing w:after="0" w:line="240" w:lineRule="auto"/>
        <w:ind w:right="29"/>
        <w:jc w:val="both"/>
        <w:rPr>
          <w:b/>
        </w:rPr>
      </w:pPr>
      <w:r w:rsidRPr="006D4DAA">
        <w:t xml:space="preserve">Pasūtītājs uzdod un Piegādātājs apņemas </w:t>
      </w:r>
      <w:r>
        <w:t xml:space="preserve">pārdot un </w:t>
      </w:r>
      <w:r w:rsidRPr="006D4DAA">
        <w:rPr>
          <w:bCs/>
        </w:rPr>
        <w:t xml:space="preserve">piegādāt </w:t>
      </w:r>
      <w:r>
        <w:rPr>
          <w:bCs/>
        </w:rPr>
        <w:t>Vaiņodes novada pašvaldībai, (turpmāk tekstā – Pircējs)</w:t>
      </w:r>
      <w:r w:rsidRPr="006D4DAA">
        <w:t xml:space="preserve"> </w:t>
      </w:r>
      <w:r w:rsidRPr="006D4DAA">
        <w:rPr>
          <w:bCs/>
        </w:rPr>
        <w:t>kancelejas preces</w:t>
      </w:r>
      <w:r w:rsidRPr="00DF3E89">
        <w:rPr>
          <w:bCs/>
        </w:rPr>
        <w:t>,</w:t>
      </w:r>
      <w:r w:rsidRPr="006D4DAA">
        <w:rPr>
          <w:b/>
          <w:bCs/>
          <w:i/>
        </w:rPr>
        <w:t xml:space="preserve"> </w:t>
      </w:r>
      <w:r w:rsidRPr="006D4DAA">
        <w:t>turpmāk tekstā – Prece,</w:t>
      </w:r>
      <w:r w:rsidRPr="006D4DAA">
        <w:rPr>
          <w:b/>
          <w:bCs/>
        </w:rPr>
        <w:t xml:space="preserve"> </w:t>
      </w:r>
      <w:r w:rsidRPr="006D4DAA">
        <w:t>atbilstoši Iepirkuma nolikuma Tehniskajā spe</w:t>
      </w:r>
      <w:r>
        <w:t xml:space="preserve">cifikācijā noteiktajām prasībām un </w:t>
      </w:r>
      <w:r w:rsidRPr="006D4DAA">
        <w:t xml:space="preserve">Piegādātāja iesniegtajam Piedāvājumam un Līguma noteikumiem. </w:t>
      </w:r>
    </w:p>
    <w:p w:rsidR="00D53773" w:rsidRDefault="00D53773" w:rsidP="00D53773">
      <w:pPr>
        <w:numPr>
          <w:ilvl w:val="0"/>
          <w:numId w:val="1"/>
        </w:numPr>
        <w:spacing w:after="0" w:line="240" w:lineRule="auto"/>
        <w:ind w:right="29"/>
        <w:jc w:val="both"/>
        <w:rPr>
          <w:b/>
        </w:rPr>
      </w:pPr>
      <w:r w:rsidRPr="006D4DAA">
        <w:rPr>
          <w:b/>
        </w:rPr>
        <w:t>Līguma izpildes termiņš</w:t>
      </w:r>
    </w:p>
    <w:p w:rsidR="00D53773" w:rsidRPr="00E20BA9" w:rsidRDefault="00D53773" w:rsidP="00D53773">
      <w:pPr>
        <w:numPr>
          <w:ilvl w:val="1"/>
          <w:numId w:val="1"/>
        </w:numPr>
        <w:spacing w:after="0" w:line="240" w:lineRule="auto"/>
        <w:ind w:right="29"/>
        <w:jc w:val="both"/>
        <w:rPr>
          <w:rFonts w:asciiTheme="minorHAnsi" w:hAnsiTheme="minorHAnsi"/>
          <w:b/>
        </w:rPr>
      </w:pPr>
      <w:r w:rsidRPr="006D4DAA">
        <w:t xml:space="preserve">Piegādātājs veic Preces piegādi </w:t>
      </w:r>
      <w:r>
        <w:rPr>
          <w:b/>
          <w:bCs/>
        </w:rPr>
        <w:t>24 (div</w:t>
      </w:r>
      <w:r w:rsidRPr="006D4DAA">
        <w:rPr>
          <w:b/>
          <w:bCs/>
        </w:rPr>
        <w:t>d</w:t>
      </w:r>
      <w:r>
        <w:rPr>
          <w:b/>
          <w:bCs/>
        </w:rPr>
        <w:t>e</w:t>
      </w:r>
      <w:r w:rsidRPr="006D4DAA">
        <w:rPr>
          <w:b/>
          <w:bCs/>
        </w:rPr>
        <w:t>smit</w:t>
      </w:r>
      <w:r>
        <w:rPr>
          <w:b/>
          <w:bCs/>
        </w:rPr>
        <w:t xml:space="preserve"> četru</w:t>
      </w:r>
      <w:r w:rsidRPr="006D4DAA">
        <w:rPr>
          <w:b/>
          <w:bCs/>
        </w:rPr>
        <w:t>) mēnešu</w:t>
      </w:r>
      <w:r w:rsidRPr="006D4DAA">
        <w:rPr>
          <w:bCs/>
        </w:rPr>
        <w:t xml:space="preserve"> </w:t>
      </w:r>
      <w:r w:rsidRPr="006D4DAA">
        <w:t xml:space="preserve">laikā no Līguma noslēgšanas </w:t>
      </w:r>
      <w:r w:rsidRPr="00E20BA9">
        <w:rPr>
          <w:rFonts w:asciiTheme="minorHAnsi" w:hAnsiTheme="minorHAnsi"/>
        </w:rPr>
        <w:t>dienas.</w:t>
      </w:r>
    </w:p>
    <w:p w:rsidR="00D53773" w:rsidRPr="00DC6E30" w:rsidRDefault="00D53773" w:rsidP="00D53773">
      <w:pPr>
        <w:numPr>
          <w:ilvl w:val="0"/>
          <w:numId w:val="1"/>
        </w:numPr>
        <w:spacing w:after="0" w:line="240" w:lineRule="auto"/>
        <w:ind w:right="29"/>
        <w:jc w:val="both"/>
        <w:rPr>
          <w:rFonts w:asciiTheme="minorHAnsi" w:hAnsiTheme="minorHAnsi"/>
          <w:b/>
        </w:rPr>
      </w:pPr>
      <w:r w:rsidRPr="00DC6E30">
        <w:rPr>
          <w:rFonts w:asciiTheme="minorHAnsi" w:hAnsiTheme="minorHAnsi"/>
          <w:b/>
        </w:rPr>
        <w:t xml:space="preserve">Līguma </w:t>
      </w:r>
      <w:r w:rsidRPr="00DC6E30">
        <w:rPr>
          <w:rFonts w:asciiTheme="minorHAnsi" w:hAnsiTheme="minorHAnsi"/>
          <w:b/>
          <w:bCs/>
        </w:rPr>
        <w:t>cena un norēķinu kārtība</w:t>
      </w:r>
    </w:p>
    <w:p w:rsidR="00D53773" w:rsidRPr="00DC6E30" w:rsidRDefault="00D53773" w:rsidP="00D53773">
      <w:pPr>
        <w:numPr>
          <w:ilvl w:val="1"/>
          <w:numId w:val="1"/>
        </w:numPr>
        <w:spacing w:after="0" w:line="240" w:lineRule="auto"/>
        <w:ind w:right="29"/>
        <w:jc w:val="both"/>
        <w:rPr>
          <w:rFonts w:asciiTheme="minorHAnsi" w:hAnsiTheme="minorHAnsi"/>
          <w:b/>
        </w:rPr>
      </w:pPr>
      <w:r w:rsidRPr="00DC6E30">
        <w:rPr>
          <w:rFonts w:asciiTheme="minorHAnsi" w:hAnsiTheme="minorHAnsi"/>
        </w:rPr>
        <w:t xml:space="preserve">Maksimālā samaksa par Preci, ko Pasūtītājs samaksā Piegādātājam 24 mēnešu laikā ir </w:t>
      </w:r>
      <w:r w:rsidRPr="00DC6E30">
        <w:rPr>
          <w:rFonts w:asciiTheme="minorHAnsi" w:hAnsiTheme="minorHAnsi"/>
          <w:b/>
        </w:rPr>
        <w:t xml:space="preserve"> EUR 8577.46,</w:t>
      </w:r>
      <w:r w:rsidRPr="00DC6E30">
        <w:rPr>
          <w:rFonts w:asciiTheme="minorHAnsi" w:hAnsiTheme="minorHAnsi"/>
        </w:rPr>
        <w:t xml:space="preserve"> </w:t>
      </w:r>
      <w:r w:rsidRPr="00DC6E30">
        <w:rPr>
          <w:rFonts w:asciiTheme="minorHAnsi" w:hAnsiTheme="minorHAnsi"/>
          <w:bCs/>
        </w:rPr>
        <w:t xml:space="preserve">kurai tiek pieskaitīts normatīvajos aktos noteiktais </w:t>
      </w:r>
      <w:r w:rsidRPr="00DC6E30">
        <w:rPr>
          <w:rFonts w:asciiTheme="minorHAnsi" w:hAnsiTheme="minorHAnsi"/>
        </w:rPr>
        <w:t>pievienotās vērtības nodoklis.</w:t>
      </w:r>
    </w:p>
    <w:p w:rsidR="00D53773" w:rsidRPr="00DC6E30" w:rsidRDefault="00DC6E30" w:rsidP="00D53773">
      <w:pPr>
        <w:numPr>
          <w:ilvl w:val="1"/>
          <w:numId w:val="1"/>
        </w:numPr>
        <w:spacing w:after="0" w:line="240" w:lineRule="auto"/>
        <w:ind w:right="29"/>
        <w:jc w:val="both"/>
        <w:rPr>
          <w:rFonts w:asciiTheme="minorHAnsi" w:hAnsiTheme="minorHAnsi"/>
          <w:b/>
        </w:rPr>
      </w:pPr>
      <w:r w:rsidRPr="00DC6E30">
        <w:rPr>
          <w:rFonts w:asciiTheme="minorHAnsi" w:hAnsiTheme="minorHAnsi" w:cs="Arial"/>
          <w:shd w:val="clear" w:color="auto" w:fill="FFFFFF"/>
        </w:rPr>
        <w:t>Piegādātājs piegādā Preces Pircējam par tādām Preču cenām, kas norādītas Iepirkumā iesniegtajā finanšu un tehniskajā piedāvājumā. Kancelejas precēm, kas nav iekļautas šajā piedāvājumā, Piegādātājs piemēro </w:t>
      </w:r>
      <w:r w:rsidRPr="00DC6E30">
        <w:rPr>
          <w:rStyle w:val="Izteiksmgs"/>
          <w:rFonts w:asciiTheme="minorHAnsi" w:hAnsiTheme="minorHAnsi" w:cs="Arial"/>
          <w:shd w:val="clear" w:color="auto" w:fill="FFFFFF"/>
        </w:rPr>
        <w:t>30% </w:t>
      </w:r>
      <w:r w:rsidRPr="00DC6E30">
        <w:rPr>
          <w:rFonts w:asciiTheme="minorHAnsi" w:hAnsiTheme="minorHAnsi" w:cs="Arial"/>
          <w:shd w:val="clear" w:color="auto" w:fill="FFFFFF"/>
        </w:rPr>
        <w:t xml:space="preserve">atlaidi. </w:t>
      </w:r>
      <w:r w:rsidR="00D53773" w:rsidRPr="00DC6E30">
        <w:rPr>
          <w:rFonts w:asciiTheme="minorHAnsi" w:hAnsiTheme="minorHAnsi"/>
        </w:rPr>
        <w:t>Pasūtītājs veic samaksu Piegādātājam par faktiski piegādāto Preci.</w:t>
      </w:r>
    </w:p>
    <w:p w:rsidR="00D53773" w:rsidRDefault="00D53773" w:rsidP="00D53773">
      <w:pPr>
        <w:numPr>
          <w:ilvl w:val="1"/>
          <w:numId w:val="1"/>
        </w:numPr>
        <w:spacing w:after="0" w:line="240" w:lineRule="auto"/>
        <w:ind w:right="29"/>
        <w:jc w:val="both"/>
        <w:rPr>
          <w:b/>
        </w:rPr>
      </w:pPr>
      <w:r w:rsidRPr="0040086B">
        <w:t>Piegādātāja Piedāvājuma finanšu piedāvājumā norādītās atl</w:t>
      </w:r>
      <w:r>
        <w:t>aide ir spēkā visiem Pircēju</w:t>
      </w:r>
      <w:r w:rsidRPr="0040086B">
        <w:t xml:space="preserve"> Preču pasūtījumiem, kas veikti Līguma darbības laikā.</w:t>
      </w:r>
    </w:p>
    <w:p w:rsidR="00D53773" w:rsidRPr="0040086B" w:rsidRDefault="00D53773" w:rsidP="00D53773">
      <w:pPr>
        <w:numPr>
          <w:ilvl w:val="1"/>
          <w:numId w:val="1"/>
        </w:numPr>
        <w:spacing w:after="0" w:line="240" w:lineRule="auto"/>
        <w:ind w:right="29"/>
        <w:jc w:val="both"/>
        <w:rPr>
          <w:b/>
        </w:rPr>
      </w:pPr>
      <w:r>
        <w:t>Pircēji Preci pasūta</w:t>
      </w:r>
      <w:r w:rsidRPr="0040086B">
        <w:t xml:space="preserve"> </w:t>
      </w:r>
      <w:r>
        <w:t>pēc nepieciešamības</w:t>
      </w:r>
      <w:r w:rsidRPr="0040086B">
        <w:t>.</w:t>
      </w:r>
    </w:p>
    <w:p w:rsidR="00D53773" w:rsidRPr="0040086B" w:rsidRDefault="00D53773" w:rsidP="00D53773">
      <w:pPr>
        <w:numPr>
          <w:ilvl w:val="1"/>
          <w:numId w:val="1"/>
        </w:numPr>
        <w:spacing w:after="0" w:line="240" w:lineRule="auto"/>
        <w:ind w:right="29"/>
        <w:jc w:val="both"/>
        <w:rPr>
          <w:b/>
        </w:rPr>
      </w:pPr>
      <w:r>
        <w:t xml:space="preserve">Pasūtītājs </w:t>
      </w:r>
      <w:r w:rsidRPr="0040086B">
        <w:t>samaksu par Preci veic bezskaidras naudas norēķinu veidā a</w:t>
      </w:r>
      <w:r>
        <w:t>r bankas starpniecību uz Piegādātā</w:t>
      </w:r>
      <w:r w:rsidRPr="0040086B">
        <w:t xml:space="preserve">ja pavadzīmē - rēķinā norādīto bankas kontu </w:t>
      </w:r>
      <w:r>
        <w:t>10 (</w:t>
      </w:r>
      <w:r w:rsidRPr="0040086B">
        <w:t xml:space="preserve">desmit) </w:t>
      </w:r>
      <w:r>
        <w:t>darba dienu laikā pēc Piegādātāja</w:t>
      </w:r>
      <w:r w:rsidRPr="0040086B">
        <w:t xml:space="preserve"> izrakstītās pavadzīmes - rēķina abpusējās parakstīšanas dienas.</w:t>
      </w:r>
    </w:p>
    <w:p w:rsidR="00D53773" w:rsidRPr="0062344A" w:rsidRDefault="00D53773" w:rsidP="00D53773">
      <w:pPr>
        <w:numPr>
          <w:ilvl w:val="1"/>
          <w:numId w:val="1"/>
        </w:numPr>
        <w:spacing w:after="0" w:line="240" w:lineRule="auto"/>
        <w:ind w:right="29"/>
        <w:jc w:val="both"/>
        <w:rPr>
          <w:b/>
        </w:rPr>
      </w:pPr>
      <w:r w:rsidRPr="0040086B">
        <w:t>Par samaksas dienu t</w:t>
      </w:r>
      <w:r>
        <w:t>iek uzskatīta diena, kad Pasūtītājs</w:t>
      </w:r>
      <w:r w:rsidRPr="0040086B">
        <w:t xml:space="preserve"> veicis bankas pārskaitījumu, ko apliecina attiecīgs maksājuma uzdevums.</w:t>
      </w:r>
    </w:p>
    <w:p w:rsidR="00D53773" w:rsidRDefault="00D53773" w:rsidP="00D53773">
      <w:pPr>
        <w:numPr>
          <w:ilvl w:val="1"/>
          <w:numId w:val="1"/>
        </w:numPr>
        <w:spacing w:after="0" w:line="240" w:lineRule="auto"/>
        <w:ind w:right="29"/>
        <w:jc w:val="both"/>
        <w:rPr>
          <w:b/>
        </w:rPr>
      </w:pPr>
      <w:r w:rsidRPr="0062344A">
        <w:t>Preces pavadzīme-rēķins</w:t>
      </w:r>
      <w:r>
        <w:t xml:space="preserve"> tiek izrakstīta katram</w:t>
      </w:r>
      <w:r w:rsidRPr="0062344A">
        <w:t xml:space="preserve"> </w:t>
      </w:r>
      <w:r>
        <w:t xml:space="preserve">Pircējam </w:t>
      </w:r>
      <w:r w:rsidRPr="0062344A">
        <w:t xml:space="preserve">atsevišķi. </w:t>
      </w:r>
    </w:p>
    <w:p w:rsidR="00D53773" w:rsidRDefault="00D53773" w:rsidP="00D53773">
      <w:pPr>
        <w:numPr>
          <w:ilvl w:val="0"/>
          <w:numId w:val="1"/>
        </w:numPr>
        <w:spacing w:after="0" w:line="240" w:lineRule="auto"/>
        <w:ind w:right="29"/>
        <w:jc w:val="both"/>
        <w:rPr>
          <w:b/>
        </w:rPr>
      </w:pPr>
      <w:r w:rsidRPr="0062344A">
        <w:rPr>
          <w:b/>
          <w:bCs/>
        </w:rPr>
        <w:t>Preces piegādes, pieņemšanas – nodošanas noteikumi un termiņi</w:t>
      </w:r>
      <w:bookmarkStart w:id="0" w:name="OLE_LINK1"/>
      <w:bookmarkStart w:id="1" w:name="OLE_LINK2"/>
    </w:p>
    <w:p w:rsidR="00D53773" w:rsidRDefault="00D53773" w:rsidP="00D53773">
      <w:pPr>
        <w:numPr>
          <w:ilvl w:val="1"/>
          <w:numId w:val="1"/>
        </w:numPr>
        <w:spacing w:after="0" w:line="240" w:lineRule="auto"/>
        <w:ind w:right="29"/>
        <w:jc w:val="both"/>
        <w:rPr>
          <w:b/>
        </w:rPr>
      </w:pPr>
      <w:r w:rsidRPr="0062344A">
        <w:t xml:space="preserve">Piegādātājs piegādā Preci, pamatojoties uz </w:t>
      </w:r>
      <w:r>
        <w:t>Pircēju</w:t>
      </w:r>
      <w:r w:rsidRPr="0062344A">
        <w:t xml:space="preserve"> </w:t>
      </w:r>
      <w:r>
        <w:t xml:space="preserve">atbildīgo personu </w:t>
      </w:r>
      <w:r w:rsidRPr="0062344A">
        <w:t>pas</w:t>
      </w:r>
      <w:r>
        <w:t>ūtījumiem</w:t>
      </w:r>
      <w:r w:rsidRPr="0062344A">
        <w:t>. Piegā</w:t>
      </w:r>
      <w:r>
        <w:t>dātājs piegādā Preci Pircējam</w:t>
      </w:r>
      <w:r w:rsidRPr="0062344A">
        <w:t xml:space="preserve"> tā pasūtītajā apjomā.</w:t>
      </w:r>
    </w:p>
    <w:p w:rsidR="00D53773" w:rsidRDefault="00D53773" w:rsidP="00D53773">
      <w:pPr>
        <w:numPr>
          <w:ilvl w:val="1"/>
          <w:numId w:val="1"/>
        </w:numPr>
        <w:spacing w:after="0" w:line="240" w:lineRule="auto"/>
        <w:ind w:right="29"/>
        <w:jc w:val="both"/>
        <w:rPr>
          <w:b/>
        </w:rPr>
      </w:pPr>
      <w:r>
        <w:t>Pircējs</w:t>
      </w:r>
      <w:r w:rsidRPr="0062344A">
        <w:t xml:space="preserve"> pasūta Preces Piegādātāja mājas lapā internetā </w:t>
      </w:r>
      <w:hyperlink r:id="rId7" w:history="1">
        <w:r w:rsidR="00A1075F" w:rsidRPr="00183D31">
          <w:rPr>
            <w:rStyle w:val="Hipersaite"/>
          </w:rPr>
          <w:t>http://.charlot.lv</w:t>
        </w:r>
      </w:hyperlink>
      <w:r w:rsidR="005A17FB">
        <w:rPr>
          <w:u w:val="single"/>
        </w:rPr>
        <w:t xml:space="preserve"> , </w:t>
      </w:r>
      <w:r w:rsidRPr="0062344A">
        <w:t xml:space="preserve">izmantojot </w:t>
      </w:r>
      <w:r>
        <w:t>Piegādātāja piešķirtos pieejas rekvizītus (lietotāja vārdu un paroli)</w:t>
      </w:r>
      <w:r w:rsidRPr="0062344A">
        <w:t>.</w:t>
      </w:r>
      <w:bookmarkStart w:id="2" w:name="_GoBack"/>
      <w:bookmarkEnd w:id="2"/>
    </w:p>
    <w:p w:rsidR="00D53773" w:rsidRDefault="00D53773" w:rsidP="00D53773">
      <w:pPr>
        <w:numPr>
          <w:ilvl w:val="1"/>
          <w:numId w:val="1"/>
        </w:numPr>
        <w:spacing w:after="0" w:line="240" w:lineRule="auto"/>
        <w:ind w:right="29"/>
        <w:jc w:val="both"/>
        <w:rPr>
          <w:b/>
        </w:rPr>
      </w:pPr>
      <w:r w:rsidRPr="0062344A">
        <w:lastRenderedPageBreak/>
        <w:t>Piegādātājs piešķir l</w:t>
      </w:r>
      <w:r>
        <w:t>ietotāja vārdu un paroles, visiem</w:t>
      </w:r>
      <w:r w:rsidRPr="0062344A">
        <w:t xml:space="preserve"> Pasūtītāj</w:t>
      </w:r>
      <w:r>
        <w:t>a Līguma 3.pielikumā norādītajiem</w:t>
      </w:r>
      <w:r w:rsidRPr="0062344A">
        <w:t xml:space="preserve"> </w:t>
      </w:r>
      <w:r>
        <w:t>Pircējiem</w:t>
      </w:r>
      <w:r w:rsidRPr="0062344A">
        <w:t xml:space="preserve">, nosūtot piekļuves informāciju uz </w:t>
      </w:r>
      <w:r>
        <w:t>minētajā sarakstā norādītajām</w:t>
      </w:r>
      <w:r w:rsidRPr="0062344A">
        <w:t xml:space="preserve"> e-pasta adresēm.</w:t>
      </w:r>
    </w:p>
    <w:p w:rsidR="00D53773" w:rsidRDefault="00D53773" w:rsidP="00D53773">
      <w:pPr>
        <w:numPr>
          <w:ilvl w:val="1"/>
          <w:numId w:val="1"/>
        </w:numPr>
        <w:spacing w:after="0" w:line="240" w:lineRule="auto"/>
        <w:ind w:right="29"/>
        <w:jc w:val="both"/>
        <w:rPr>
          <w:b/>
        </w:rPr>
      </w:pPr>
      <w:r w:rsidRPr="0062344A">
        <w:t>Pieg</w:t>
      </w:r>
      <w:r>
        <w:t>ādātājs piegādā Preci Pircēja</w:t>
      </w:r>
      <w:r w:rsidRPr="0062344A">
        <w:t xml:space="preserve">m ne vēlāk kā </w:t>
      </w:r>
      <w:r w:rsidR="005A17FB" w:rsidRPr="005A17FB">
        <w:rPr>
          <w:b/>
        </w:rPr>
        <w:t>3 (trīs)</w:t>
      </w:r>
      <w:r w:rsidR="005A17FB">
        <w:t xml:space="preserve"> </w:t>
      </w:r>
      <w:r w:rsidRPr="0062344A">
        <w:t>darba dienu laikā no pasūtījuma veikšanas.</w:t>
      </w:r>
    </w:p>
    <w:p w:rsidR="00D53773" w:rsidRDefault="00D53773" w:rsidP="00D53773">
      <w:pPr>
        <w:numPr>
          <w:ilvl w:val="1"/>
          <w:numId w:val="1"/>
        </w:numPr>
        <w:spacing w:after="0" w:line="240" w:lineRule="auto"/>
        <w:ind w:right="29"/>
        <w:jc w:val="both"/>
        <w:rPr>
          <w:b/>
        </w:rPr>
      </w:pPr>
      <w:r w:rsidRPr="0062344A">
        <w:t>Gadījumā, ja pēc Preču pasūtījuma veikšanas Piegādātā</w:t>
      </w:r>
      <w:r>
        <w:t>js konstatē, ka kāda no Pircē</w:t>
      </w:r>
      <w:r w:rsidRPr="0062344A">
        <w:t>ja pasūtītajām Precēm nav pieejama, Piegādātājs rakstveidā</w:t>
      </w:r>
      <w:r>
        <w:t xml:space="preserve"> (nosūtot informāciju uz Līguma 3.pielikumā norādīto e-pasta adresi) informē Pircēj</w:t>
      </w:r>
      <w:r w:rsidRPr="0062344A">
        <w:t>u un nepieciešamības gadījumā, savstarpēji vienojoties, aizstāj pasūtīto preci ar ekvivalentu.</w:t>
      </w:r>
    </w:p>
    <w:p w:rsidR="00D53773" w:rsidRDefault="00D53773" w:rsidP="00D53773">
      <w:pPr>
        <w:numPr>
          <w:ilvl w:val="1"/>
          <w:numId w:val="1"/>
        </w:numPr>
        <w:spacing w:after="0" w:line="240" w:lineRule="auto"/>
        <w:ind w:right="29"/>
        <w:jc w:val="both"/>
        <w:rPr>
          <w:b/>
        </w:rPr>
      </w:pPr>
      <w:r w:rsidRPr="0062344A">
        <w:t>Piegādātājs</w:t>
      </w:r>
      <w:r>
        <w:t xml:space="preserve"> piegādā pasūtīto Preci darba </w:t>
      </w:r>
      <w:r w:rsidRPr="0062344A">
        <w:t>dienā</w:t>
      </w:r>
      <w:r>
        <w:t>s,</w:t>
      </w:r>
      <w:r w:rsidRPr="0062344A">
        <w:t xml:space="preserve"> </w:t>
      </w:r>
      <w:r w:rsidRPr="00FB0D18">
        <w:t>Pircē</w:t>
      </w:r>
      <w:r>
        <w:t xml:space="preserve">ja </w:t>
      </w:r>
      <w:r w:rsidRPr="0062344A">
        <w:t xml:space="preserve">darba laikā, </w:t>
      </w:r>
      <w:r w:rsidRPr="0062344A">
        <w:rPr>
          <w:bCs/>
        </w:rPr>
        <w:t xml:space="preserve">veicot Preces piegādi uz Līguma 3.pielikumā </w:t>
      </w:r>
      <w:r>
        <w:t>norādīto atbilstošo</w:t>
      </w:r>
      <w:r w:rsidRPr="0062344A">
        <w:t xml:space="preserve"> </w:t>
      </w:r>
      <w:r>
        <w:rPr>
          <w:bCs/>
        </w:rPr>
        <w:t>Preces piegādes vietu</w:t>
      </w:r>
      <w:r w:rsidRPr="0062344A">
        <w:rPr>
          <w:bCs/>
        </w:rPr>
        <w:t xml:space="preserve">. </w:t>
      </w:r>
    </w:p>
    <w:p w:rsidR="00D53773" w:rsidRDefault="00D53773" w:rsidP="00D53773">
      <w:pPr>
        <w:numPr>
          <w:ilvl w:val="1"/>
          <w:numId w:val="1"/>
        </w:numPr>
        <w:spacing w:after="0" w:line="240" w:lineRule="auto"/>
        <w:ind w:right="29"/>
        <w:jc w:val="both"/>
        <w:rPr>
          <w:b/>
        </w:rPr>
      </w:pPr>
      <w:r w:rsidRPr="00FB0D18">
        <w:t>Piegādātājs nodrošina bezmaksas Preču piegādi</w:t>
      </w:r>
      <w:r>
        <w:t>.</w:t>
      </w:r>
    </w:p>
    <w:p w:rsidR="00D53773" w:rsidRDefault="00D53773" w:rsidP="00D53773">
      <w:pPr>
        <w:numPr>
          <w:ilvl w:val="1"/>
          <w:numId w:val="1"/>
        </w:numPr>
        <w:spacing w:after="0" w:line="240" w:lineRule="auto"/>
        <w:ind w:right="29"/>
        <w:jc w:val="both"/>
        <w:rPr>
          <w:b/>
        </w:rPr>
      </w:pPr>
      <w:r w:rsidRPr="00FB0D18">
        <w:t>Līdz Preces pieņemšanai – nodošanai visus riskus par Preci uzņemas Piegādātājs.</w:t>
      </w:r>
    </w:p>
    <w:p w:rsidR="00D53773" w:rsidRDefault="00D53773" w:rsidP="00D53773">
      <w:pPr>
        <w:numPr>
          <w:ilvl w:val="1"/>
          <w:numId w:val="1"/>
        </w:numPr>
        <w:spacing w:after="0" w:line="240" w:lineRule="auto"/>
        <w:ind w:right="29"/>
        <w:jc w:val="both"/>
        <w:rPr>
          <w:b/>
        </w:rPr>
      </w:pPr>
      <w:r>
        <w:t>Pēc Preču piegādes Pircē</w:t>
      </w:r>
      <w:r w:rsidRPr="00FB0D18">
        <w:t xml:space="preserve">ja </w:t>
      </w:r>
      <w:r>
        <w:t>atbildīg</w:t>
      </w:r>
      <w:r w:rsidRPr="00FB0D18">
        <w:t>ā persona un Piegādātājs paraksta</w:t>
      </w:r>
      <w:r>
        <w:t xml:space="preserve"> preču </w:t>
      </w:r>
      <w:r w:rsidRPr="00FB0D18">
        <w:t xml:space="preserve">pavadzīmi – rēķinu. </w:t>
      </w:r>
    </w:p>
    <w:p w:rsidR="00D53773" w:rsidRPr="00A07635" w:rsidRDefault="00D53773" w:rsidP="00D53773">
      <w:pPr>
        <w:numPr>
          <w:ilvl w:val="1"/>
          <w:numId w:val="1"/>
        </w:numPr>
        <w:spacing w:after="0" w:line="240" w:lineRule="auto"/>
        <w:ind w:right="29"/>
        <w:jc w:val="both"/>
        <w:rPr>
          <w:b/>
        </w:rPr>
      </w:pPr>
      <w:r w:rsidRPr="00A07635">
        <w:t>Ja pieņemšanas nodošanas – laikā Precei tiek konstatēti kādi trūkumi (ja Prece iztrūkst vai ir kādi ārēji vizuāli bojājumi), Līdzēji rakstiski vienojas par šo trūkumu novēršanas kārtību un termiņiem</w:t>
      </w:r>
      <w:r>
        <w:t>.</w:t>
      </w:r>
    </w:p>
    <w:p w:rsidR="00D53773" w:rsidRPr="00A07635" w:rsidRDefault="00D53773" w:rsidP="00D53773">
      <w:pPr>
        <w:numPr>
          <w:ilvl w:val="1"/>
          <w:numId w:val="1"/>
        </w:numPr>
        <w:spacing w:after="0" w:line="240" w:lineRule="auto"/>
        <w:ind w:right="29"/>
        <w:jc w:val="both"/>
        <w:rPr>
          <w:b/>
        </w:rPr>
      </w:pPr>
      <w:r w:rsidRPr="00A07635">
        <w:t>Preces atbilstību preču pavadzīmē norādītajam, Pircēja atbildīgā personas apstiprina ar savu parakstu uz Preces pavadzīmes. Pēc pavadzīmes parakstīšanas Pasūtītājam ir tiesības 5(piecu) darba dienu laikā izteikt pretenzijas attiecībā uz Preces daudzumu, preces iepakojumu un kvalitāti.</w:t>
      </w:r>
    </w:p>
    <w:p w:rsidR="00D53773" w:rsidRDefault="00D53773" w:rsidP="00D53773">
      <w:pPr>
        <w:numPr>
          <w:ilvl w:val="1"/>
          <w:numId w:val="1"/>
        </w:numPr>
        <w:spacing w:after="0" w:line="240" w:lineRule="auto"/>
        <w:ind w:right="29"/>
        <w:jc w:val="both"/>
        <w:rPr>
          <w:b/>
        </w:rPr>
      </w:pPr>
      <w:r w:rsidRPr="00FB0D18">
        <w:t>Piegādātājs nav atbildīgs par tiem bojājumiem, k</w:t>
      </w:r>
      <w:r>
        <w:t>as Precei radušies, ja Pircēj</w:t>
      </w:r>
      <w:r w:rsidRPr="00FB0D18">
        <w:t>s nepareizi vai nevērīgi to uzglabājis.</w:t>
      </w:r>
    </w:p>
    <w:p w:rsidR="00D53773" w:rsidRDefault="00D53773" w:rsidP="00D53773">
      <w:pPr>
        <w:numPr>
          <w:ilvl w:val="1"/>
          <w:numId w:val="1"/>
        </w:numPr>
        <w:spacing w:after="0" w:line="240" w:lineRule="auto"/>
        <w:ind w:right="29"/>
        <w:jc w:val="both"/>
        <w:rPr>
          <w:b/>
        </w:rPr>
      </w:pPr>
      <w:r>
        <w:t>Ja Pircēj</w:t>
      </w:r>
      <w:r w:rsidRPr="00FB0D18">
        <w:t>a pasūtījums neatbilst Līguma prasībām, Piegādātāja pārstāvis ir tiesīgs atteikties piegādāt pasūtīto Preci un rakstveidā paziņot par tāda atteikuma iemesliem, norādot to iespējamo novēršanas pasākumus vai iespēju noformēt pasūtījumu citā veidā.</w:t>
      </w:r>
      <w:bookmarkEnd w:id="0"/>
      <w:bookmarkEnd w:id="1"/>
    </w:p>
    <w:p w:rsidR="00D53773" w:rsidRDefault="00D53773" w:rsidP="00D53773">
      <w:pPr>
        <w:numPr>
          <w:ilvl w:val="0"/>
          <w:numId w:val="1"/>
        </w:numPr>
        <w:spacing w:after="0" w:line="240" w:lineRule="auto"/>
        <w:ind w:right="29"/>
        <w:jc w:val="both"/>
        <w:rPr>
          <w:b/>
        </w:rPr>
      </w:pPr>
      <w:r w:rsidRPr="00FF240E">
        <w:rPr>
          <w:b/>
        </w:rPr>
        <w:t>Preces kvalitāte</w:t>
      </w:r>
    </w:p>
    <w:p w:rsidR="00D53773" w:rsidRDefault="00D53773" w:rsidP="00D53773">
      <w:pPr>
        <w:numPr>
          <w:ilvl w:val="1"/>
          <w:numId w:val="1"/>
        </w:numPr>
        <w:spacing w:after="0" w:line="240" w:lineRule="auto"/>
        <w:ind w:right="29"/>
        <w:jc w:val="both"/>
        <w:rPr>
          <w:b/>
        </w:rPr>
      </w:pPr>
      <w:r w:rsidRPr="00FF240E">
        <w:t>Piegādātājs garantē, ka Prece atbilst spēkā esošajiem valsts standartiem vai citos normatīvi tehniskajos dokumentos izvirzītajām preču kvalitātes prasībām, kā arī Preces izgatavotāja sniegtajai informācijai (preces marķējums, pievienotā instrukcija vai tehniskā pase).</w:t>
      </w:r>
    </w:p>
    <w:p w:rsidR="00D53773" w:rsidRDefault="00D53773" w:rsidP="00D53773">
      <w:pPr>
        <w:numPr>
          <w:ilvl w:val="0"/>
          <w:numId w:val="1"/>
        </w:numPr>
        <w:spacing w:after="0" w:line="240" w:lineRule="auto"/>
        <w:ind w:right="29"/>
        <w:jc w:val="both"/>
        <w:rPr>
          <w:b/>
        </w:rPr>
      </w:pPr>
      <w:r w:rsidRPr="00FF240E">
        <w:rPr>
          <w:b/>
        </w:rPr>
        <w:t>Līdzēju saistības un atbildība</w:t>
      </w:r>
    </w:p>
    <w:p w:rsidR="00D53773" w:rsidRDefault="00D53773" w:rsidP="00D53773">
      <w:pPr>
        <w:numPr>
          <w:ilvl w:val="1"/>
          <w:numId w:val="1"/>
        </w:numPr>
        <w:spacing w:after="0" w:line="240" w:lineRule="auto"/>
        <w:ind w:right="29"/>
        <w:jc w:val="both"/>
        <w:rPr>
          <w:b/>
        </w:rPr>
      </w:pPr>
      <w:r w:rsidRPr="00FF240E">
        <w:rPr>
          <w:b/>
        </w:rPr>
        <w:t>Pasūtītāja saistības:</w:t>
      </w:r>
    </w:p>
    <w:p w:rsidR="00D53773" w:rsidRDefault="00D53773" w:rsidP="00D53773">
      <w:pPr>
        <w:numPr>
          <w:ilvl w:val="2"/>
          <w:numId w:val="1"/>
        </w:numPr>
        <w:spacing w:after="0" w:line="240" w:lineRule="auto"/>
        <w:ind w:right="29"/>
        <w:jc w:val="both"/>
        <w:rPr>
          <w:b/>
        </w:rPr>
      </w:pPr>
      <w:r w:rsidRPr="00FF240E">
        <w:t xml:space="preserve">Pasūtītājs apņemas nodrošināt samaksas veikšanu par Preci Līgumā noteiktajā termiņā un kārtībā, ja Piegādātājs izpildījis savas saistības; </w:t>
      </w:r>
    </w:p>
    <w:p w:rsidR="00D53773" w:rsidRDefault="00D53773" w:rsidP="00D53773">
      <w:pPr>
        <w:numPr>
          <w:ilvl w:val="2"/>
          <w:numId w:val="1"/>
        </w:numPr>
        <w:spacing w:after="0" w:line="240" w:lineRule="auto"/>
        <w:ind w:right="29"/>
        <w:jc w:val="both"/>
        <w:rPr>
          <w:b/>
        </w:rPr>
      </w:pPr>
      <w:r w:rsidRPr="00FF240E">
        <w:t>Pasūtītājs</w:t>
      </w:r>
      <w:r w:rsidRPr="00DF3E89">
        <w:t xml:space="preserve"> apņemas nodrošināt</w:t>
      </w:r>
      <w:r>
        <w:t>, lai tā Pircēji</w:t>
      </w:r>
      <w:r w:rsidRPr="00FF240E">
        <w:t xml:space="preserve"> savlaicīg</w:t>
      </w:r>
      <w:r>
        <w:t xml:space="preserve">i pieņem </w:t>
      </w:r>
      <w:r w:rsidRPr="00FF240E">
        <w:t>Piegādātāja piegādātās Preces;</w:t>
      </w:r>
    </w:p>
    <w:p w:rsidR="00D53773" w:rsidRDefault="00D53773" w:rsidP="00D53773">
      <w:pPr>
        <w:numPr>
          <w:ilvl w:val="2"/>
          <w:numId w:val="1"/>
        </w:numPr>
        <w:spacing w:after="0" w:line="240" w:lineRule="auto"/>
        <w:ind w:right="29"/>
        <w:jc w:val="both"/>
        <w:rPr>
          <w:b/>
        </w:rPr>
      </w:pPr>
      <w:r>
        <w:t xml:space="preserve">Pasūtītājam, tā Pircējiem </w:t>
      </w:r>
      <w:r w:rsidRPr="00FF240E">
        <w:t>ir tiesības pārbaudīt piegādātās Preces kvalitāti un pieteikt pretenzijas, ja tā neatbilst Līguma noteikumiem;</w:t>
      </w:r>
    </w:p>
    <w:p w:rsidR="00D53773" w:rsidRDefault="00D53773" w:rsidP="00D53773">
      <w:pPr>
        <w:numPr>
          <w:ilvl w:val="2"/>
          <w:numId w:val="1"/>
        </w:numPr>
        <w:spacing w:after="0" w:line="240" w:lineRule="auto"/>
        <w:ind w:right="29"/>
        <w:jc w:val="both"/>
        <w:rPr>
          <w:b/>
        </w:rPr>
      </w:pPr>
      <w:r>
        <w:t xml:space="preserve">Pasūtītājam, tā Pircējiem </w:t>
      </w:r>
      <w:r w:rsidRPr="00FF240E">
        <w:t>ir tiesības atteikties no nekvalitatīvas vai Līguma noteikumiem neatbilstošas Preces pieņemšanas.</w:t>
      </w:r>
    </w:p>
    <w:p w:rsidR="00D53773" w:rsidRDefault="00D53773" w:rsidP="00D53773">
      <w:pPr>
        <w:numPr>
          <w:ilvl w:val="1"/>
          <w:numId w:val="1"/>
        </w:numPr>
        <w:spacing w:after="0" w:line="240" w:lineRule="auto"/>
        <w:ind w:right="29"/>
        <w:jc w:val="both"/>
        <w:rPr>
          <w:b/>
        </w:rPr>
      </w:pPr>
      <w:r w:rsidRPr="00FF240E">
        <w:rPr>
          <w:b/>
        </w:rPr>
        <w:t>Piegādātāja saistības:</w:t>
      </w:r>
    </w:p>
    <w:p w:rsidR="00D53773" w:rsidRDefault="00D53773" w:rsidP="00D53773">
      <w:pPr>
        <w:numPr>
          <w:ilvl w:val="2"/>
          <w:numId w:val="1"/>
        </w:numPr>
        <w:spacing w:after="0" w:line="240" w:lineRule="auto"/>
        <w:ind w:right="29"/>
        <w:jc w:val="both"/>
        <w:rPr>
          <w:b/>
        </w:rPr>
      </w:pPr>
      <w:r w:rsidRPr="00FF240E">
        <w:t>Piegādātājs apņemas veikt savlaicīgu kvalitatīvas Preces piegādi, atbilstoši Līguma noteikumiem;</w:t>
      </w:r>
    </w:p>
    <w:p w:rsidR="00D53773" w:rsidRPr="00ED03DB" w:rsidRDefault="00D53773" w:rsidP="00D53773">
      <w:pPr>
        <w:numPr>
          <w:ilvl w:val="2"/>
          <w:numId w:val="1"/>
        </w:numPr>
        <w:spacing w:after="0" w:line="240" w:lineRule="auto"/>
        <w:ind w:right="29"/>
        <w:jc w:val="both"/>
        <w:rPr>
          <w:b/>
        </w:rPr>
      </w:pPr>
      <w:r w:rsidRPr="00ED03DB">
        <w:t>Piegādātājs apņemas Līguma darbības laikā nodrošināt tā Piedāvājuma tehniskajā piedāvājumā norādīto atlaižu piemērošanu</w:t>
      </w:r>
      <w:r>
        <w:t>.</w:t>
      </w:r>
    </w:p>
    <w:p w:rsidR="00D53773" w:rsidRPr="00ED03DB" w:rsidRDefault="00D53773" w:rsidP="00D53773">
      <w:pPr>
        <w:numPr>
          <w:ilvl w:val="2"/>
          <w:numId w:val="1"/>
        </w:numPr>
        <w:spacing w:after="0" w:line="240" w:lineRule="auto"/>
        <w:ind w:right="29"/>
        <w:jc w:val="both"/>
        <w:rPr>
          <w:b/>
        </w:rPr>
      </w:pPr>
      <w:r w:rsidRPr="00ED03DB">
        <w:t xml:space="preserve"> Piegādātājs uzņemas atbildību par zaudējumiem, kas nodarīti Pasūtītājam un trešajām personām sakarā ar Līguma noteikumu pārkāpumiem, ja Piegādātājs tajos vainojams;</w:t>
      </w:r>
    </w:p>
    <w:p w:rsidR="00D53773" w:rsidRDefault="00D53773" w:rsidP="00D53773">
      <w:pPr>
        <w:numPr>
          <w:ilvl w:val="2"/>
          <w:numId w:val="1"/>
        </w:numPr>
        <w:spacing w:after="0" w:line="240" w:lineRule="auto"/>
        <w:ind w:right="29"/>
        <w:jc w:val="both"/>
        <w:rPr>
          <w:b/>
        </w:rPr>
      </w:pPr>
      <w:r w:rsidRPr="00FF240E">
        <w:lastRenderedPageBreak/>
        <w:t>Piegādātājs ir atbildīgs par piegādājamās Preces pilnīgas vai daļējas bojāejas vai bojāšanas risk</w:t>
      </w:r>
      <w:r>
        <w:t>u līdz tās nodošanai Pircējam</w:t>
      </w:r>
      <w:r w:rsidRPr="00FF240E">
        <w:t>;</w:t>
      </w:r>
    </w:p>
    <w:p w:rsidR="00D53773" w:rsidRDefault="00D53773" w:rsidP="00D53773">
      <w:pPr>
        <w:numPr>
          <w:ilvl w:val="2"/>
          <w:numId w:val="1"/>
        </w:numPr>
        <w:spacing w:after="0" w:line="240" w:lineRule="auto"/>
        <w:ind w:right="29"/>
        <w:jc w:val="both"/>
        <w:rPr>
          <w:b/>
        </w:rPr>
      </w:pPr>
      <w:r w:rsidRPr="00FF240E">
        <w:t>Gadījumā, ja Piegādātājs piegādājis nekvalitatīvu vai Līguma noteikumiem neatbilstošu Preci, Piegādātājs veic atkārtotu kvalitatīvas un Līguma noteikumiem atbilstošas Preces piegādi uz sava rēķina;</w:t>
      </w:r>
    </w:p>
    <w:p w:rsidR="00D53773" w:rsidRDefault="00D53773" w:rsidP="00D53773">
      <w:pPr>
        <w:numPr>
          <w:ilvl w:val="2"/>
          <w:numId w:val="1"/>
        </w:numPr>
        <w:spacing w:after="0" w:line="240" w:lineRule="auto"/>
        <w:ind w:right="29"/>
        <w:jc w:val="both"/>
        <w:rPr>
          <w:b/>
        </w:rPr>
      </w:pPr>
      <w:r w:rsidRPr="00FF240E">
        <w:t>Piegādātājs nodrošina Preces piegādi atbilstošā iepakojumā, nodrošinot pilnīgu Preces drošību pret iespējamajiem bojājumiem transportēšanas laikā;</w:t>
      </w:r>
    </w:p>
    <w:p w:rsidR="00D53773" w:rsidRDefault="00D53773" w:rsidP="00D53773">
      <w:pPr>
        <w:numPr>
          <w:ilvl w:val="2"/>
          <w:numId w:val="1"/>
        </w:numPr>
        <w:spacing w:after="0" w:line="240" w:lineRule="auto"/>
        <w:ind w:right="29"/>
        <w:jc w:val="both"/>
        <w:rPr>
          <w:b/>
        </w:rPr>
      </w:pPr>
      <w:r w:rsidRPr="00FF240E">
        <w:t>Piegādātājs apņemas rakstveidā saskaņot ar Pasūtītāju jebkuru radušos nepieciešamo atkāpi no Līdzēju sākotnējās vienošanās. Ja Līguma izpildes laikā ir radušies apstākļi, kas neizbēgami kavē Preces piegādi, Piegādātājam ir nekavējoties rakstiski jāpaziņo Pasūtītājam par aizkavēšanās faktu, par tā iespējamo ilgumu un iemesliem. Pēc Piegādātāja paziņojuma saņemšanas Pasūtītājs, ja nepieciešams, var pagarināt Piegādātāja saistību izpildes termiņu.</w:t>
      </w:r>
    </w:p>
    <w:p w:rsidR="00D53773" w:rsidRDefault="00D53773" w:rsidP="00D53773">
      <w:pPr>
        <w:numPr>
          <w:ilvl w:val="2"/>
          <w:numId w:val="1"/>
        </w:numPr>
        <w:spacing w:after="0" w:line="240" w:lineRule="auto"/>
        <w:ind w:right="29"/>
        <w:jc w:val="both"/>
        <w:rPr>
          <w:b/>
        </w:rPr>
      </w:pPr>
      <w:r w:rsidRPr="00D24724">
        <w:t>Līdzēji ir savstarpēji atbildīgi par otram Līdzējam nodarītajiem zaudējumiem, ja tie radušies Līdzēja vai tā darbinieku, kā arī šī Līdzēja Līguma izpildē iesaistīto trešo personu darbības rezultātā.</w:t>
      </w:r>
    </w:p>
    <w:p w:rsidR="00D53773" w:rsidRDefault="00D53773" w:rsidP="00D53773">
      <w:pPr>
        <w:numPr>
          <w:ilvl w:val="2"/>
          <w:numId w:val="1"/>
        </w:numPr>
        <w:spacing w:after="0" w:line="240" w:lineRule="auto"/>
        <w:ind w:right="29"/>
        <w:jc w:val="both"/>
        <w:rPr>
          <w:b/>
        </w:rPr>
      </w:pPr>
      <w:r w:rsidRPr="00D24724">
        <w:t xml:space="preserve">Piegādātājs neatbild par Līguma saistību izpildes kavējumu, kas radies Pasūtītāja </w:t>
      </w:r>
      <w:r>
        <w:t xml:space="preserve">vai tā Pircēju </w:t>
      </w:r>
      <w:r w:rsidRPr="00D24724">
        <w:t>darbības vai bezdarbības rezultātā.</w:t>
      </w:r>
    </w:p>
    <w:p w:rsidR="00D53773" w:rsidRDefault="00D53773" w:rsidP="00D53773">
      <w:pPr>
        <w:numPr>
          <w:ilvl w:val="2"/>
          <w:numId w:val="1"/>
        </w:numPr>
        <w:spacing w:after="0" w:line="240" w:lineRule="auto"/>
        <w:ind w:right="29"/>
        <w:jc w:val="both"/>
        <w:rPr>
          <w:b/>
        </w:rPr>
      </w:pPr>
      <w:r w:rsidRPr="00D24724">
        <w:t>Ja Preces piegāde aizkavējas Piegādātāja vainas dēļ, Piegādātājam jāmaksā Pasūtītājam līgumsods, kuru apmēru nosaka pēc attiecīgajā termiņā nepiegādātās Preces kopējās vērtības. Līgumsodu aprēķina no pirmās dienas, kad tiek nokavēta Līguma izpilde, 0,2% (nulle, komats, divu procentu) apmērā par katru nokavēto dienu, bet ne vairāk kā 10% (desmit procentu) apmērā no nepiegādātās Preces kopējās vērtības.</w:t>
      </w:r>
    </w:p>
    <w:p w:rsidR="00D53773" w:rsidRDefault="00D53773" w:rsidP="00D53773">
      <w:pPr>
        <w:numPr>
          <w:ilvl w:val="2"/>
          <w:numId w:val="1"/>
        </w:numPr>
        <w:spacing w:after="0" w:line="240" w:lineRule="auto"/>
        <w:ind w:right="29"/>
        <w:jc w:val="both"/>
        <w:rPr>
          <w:b/>
        </w:rPr>
      </w:pPr>
      <w:r w:rsidRPr="00D24724">
        <w:t>Ja norēķins netiek veikts Līgumā noteiktajā termiņā, Pasūtītājs maksā Piegādātājam līgumsodu, kura apmēru nosaka pēc konkrētā nokavētā maksājuma apmēra. Līgumsodu aprēķina no pirmās dienas, kad tiek nokavēts maksājums, 0,2% (nulle, komats, divu procentu) apmērā par katru nokavēto dienu, bet ne vairāk kā 10% (desmit procentu) apmērā no nokavētā maksājuma apmēra.</w:t>
      </w:r>
    </w:p>
    <w:p w:rsidR="00D53773" w:rsidRDefault="00D53773" w:rsidP="00D53773">
      <w:pPr>
        <w:numPr>
          <w:ilvl w:val="2"/>
          <w:numId w:val="1"/>
        </w:numPr>
        <w:spacing w:after="0" w:line="240" w:lineRule="auto"/>
        <w:ind w:right="29"/>
        <w:jc w:val="both"/>
        <w:rPr>
          <w:b/>
        </w:rPr>
      </w:pPr>
      <w:r w:rsidRPr="00D24724">
        <w:t>Līguma izpildē Piegādātāja iesaistītā Piedāvājumā norādītā personāla un apakšuzņēmēju nomaiņa notiek saskaņā ar Publisko iepirkumu likuma 62.pantu. Piegādātāja apakšuzņēmēju un Piedāvājumā norādītā personāla nomaiņa rakstiski jāsaskaņo ar Pasūtītāju. Saskaņoto apakšuzņēmēju nomaiņa ir iespējama tikai ar rakstisku Pasūtītāja piekrišanu un to nomaiņai Piegādātājam jāiesniedz objektīvs pamatojums.</w:t>
      </w:r>
    </w:p>
    <w:p w:rsidR="00D53773" w:rsidRDefault="00D53773" w:rsidP="00D53773">
      <w:pPr>
        <w:numPr>
          <w:ilvl w:val="0"/>
          <w:numId w:val="1"/>
        </w:numPr>
        <w:spacing w:after="0" w:line="240" w:lineRule="auto"/>
        <w:ind w:right="29"/>
        <w:jc w:val="both"/>
        <w:rPr>
          <w:b/>
        </w:rPr>
      </w:pPr>
      <w:r w:rsidRPr="00D24724">
        <w:rPr>
          <w:b/>
          <w:bCs/>
        </w:rPr>
        <w:t>Nepārvaramas varas apstākļi</w:t>
      </w:r>
    </w:p>
    <w:p w:rsidR="00D53773" w:rsidRDefault="00D53773" w:rsidP="00D53773">
      <w:pPr>
        <w:numPr>
          <w:ilvl w:val="1"/>
          <w:numId w:val="1"/>
        </w:numPr>
        <w:spacing w:after="0" w:line="240" w:lineRule="auto"/>
        <w:ind w:right="29"/>
        <w:jc w:val="both"/>
        <w:rPr>
          <w:b/>
        </w:rPr>
      </w:pPr>
      <w:r w:rsidRPr="00D24724">
        <w:t>Ja kāds Līdzējs nevar pilnīgi vai daļēji izpildīt savas saistības tādu apstākļu dēļ, kurus izraisījusi jebkāda veida dabas stihija, ugunsgrēks, militāras akcijas, blokāde vai eksporta aizliegums Preces ražotājvalstī, ja Līdzējs tos nevarēja saprātīgi prognozēt un ietekmēt, saistību izpildes termiņš, Līdzējiem rakstiski vienojoties, tiek pagarināts par laiku, kas vienāds ar minēto nepārvaramas varas apstākļu izraisīto aizkavēšanos.</w:t>
      </w:r>
    </w:p>
    <w:p w:rsidR="00D53773" w:rsidRDefault="00D53773" w:rsidP="00D53773">
      <w:pPr>
        <w:numPr>
          <w:ilvl w:val="1"/>
          <w:numId w:val="1"/>
        </w:numPr>
        <w:spacing w:after="0" w:line="240" w:lineRule="auto"/>
        <w:ind w:right="29"/>
        <w:jc w:val="both"/>
        <w:rPr>
          <w:b/>
        </w:rPr>
      </w:pPr>
      <w:r w:rsidRPr="00D24724">
        <w:t>Līdzējam, kuram kļuvis neiespējami izpildīt saistības nepārvaramas varas apstākļu dē</w:t>
      </w:r>
      <w:r>
        <w:t>ļ, 3</w:t>
      </w:r>
      <w:r w:rsidRPr="00D24724">
        <w:t>(trīs)</w:t>
      </w:r>
      <w:r>
        <w:t xml:space="preserve"> darba</w:t>
      </w:r>
      <w:r w:rsidRPr="00D24724">
        <w:t xml:space="preserve"> dienu laikā jāpaziņo otram Līdzējam par šādiem nepārvaramas varas apstākļiem. Minētajam paziņojumam jāpievieno atzinums, kuru izsniegusi kompetenta institūcija un kas satur nepārvaramas varas apstākļu darbības apstiprinājumu un to raksturojumu. Savlaicīga paziņojuma neiesniegšana Līdzējiem liedz iespēju atsaukties uz nepārvaramas varas apstākļiem.</w:t>
      </w:r>
    </w:p>
    <w:p w:rsidR="00D53773" w:rsidRDefault="00D53773" w:rsidP="00D53773">
      <w:pPr>
        <w:numPr>
          <w:ilvl w:val="0"/>
          <w:numId w:val="1"/>
        </w:numPr>
        <w:spacing w:after="0" w:line="240" w:lineRule="auto"/>
        <w:ind w:right="29"/>
        <w:jc w:val="both"/>
        <w:rPr>
          <w:b/>
        </w:rPr>
      </w:pPr>
      <w:r w:rsidRPr="00D24724">
        <w:rPr>
          <w:b/>
        </w:rPr>
        <w:t>Līguma izbeigšana</w:t>
      </w:r>
    </w:p>
    <w:p w:rsidR="00D53773" w:rsidRDefault="00D53773" w:rsidP="00D53773">
      <w:pPr>
        <w:numPr>
          <w:ilvl w:val="1"/>
          <w:numId w:val="1"/>
        </w:numPr>
        <w:spacing w:after="0" w:line="240" w:lineRule="auto"/>
        <w:ind w:right="29"/>
        <w:jc w:val="both"/>
        <w:rPr>
          <w:b/>
        </w:rPr>
      </w:pPr>
      <w:r w:rsidRPr="00D24724">
        <w:rPr>
          <w:bCs/>
          <w:iCs/>
        </w:rPr>
        <w:t xml:space="preserve">Līgums var tikt izbeigts pirms termiņa Līgumā noteiktajā kārtībā vai Līdzējiem savstarpēji vienojoties, vai Pasūtītājam vienpusēji atkāpjoties no Līguma Publisko iepirkumu likuma </w:t>
      </w:r>
      <w:r w:rsidRPr="00D24724">
        <w:rPr>
          <w:bCs/>
          <w:iCs/>
        </w:rPr>
        <w:lastRenderedPageBreak/>
        <w:t>64.pantā paredzētajos gadījumos un kārtībā vai,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Pr="00D24724">
        <w:t>.</w:t>
      </w:r>
    </w:p>
    <w:p w:rsidR="00D53773" w:rsidRDefault="00D53773" w:rsidP="00D53773">
      <w:pPr>
        <w:numPr>
          <w:ilvl w:val="1"/>
          <w:numId w:val="1"/>
        </w:numPr>
        <w:spacing w:after="0" w:line="240" w:lineRule="auto"/>
        <w:ind w:right="29"/>
        <w:jc w:val="both"/>
        <w:rPr>
          <w:b/>
        </w:rPr>
      </w:pPr>
      <w:r w:rsidRPr="00D24724">
        <w:t>Pasūtītājs ar rakstveida paziņojumu Piegādātājam par saistību neizpildīšanu ir tiesīgs izbeigt Līgumu:</w:t>
      </w:r>
    </w:p>
    <w:p w:rsidR="00D53773" w:rsidRDefault="00D53773" w:rsidP="00D53773">
      <w:pPr>
        <w:numPr>
          <w:ilvl w:val="2"/>
          <w:numId w:val="1"/>
        </w:numPr>
        <w:spacing w:after="0" w:line="240" w:lineRule="auto"/>
        <w:ind w:right="29"/>
        <w:jc w:val="both"/>
        <w:rPr>
          <w:b/>
        </w:rPr>
      </w:pPr>
      <w:r>
        <w:t>ja Piegādātājs 2</w:t>
      </w:r>
      <w:r w:rsidRPr="00D24724">
        <w:t>(divu) dienu laikā no termiņa notecējuma dienas nav piegādājis</w:t>
      </w:r>
      <w:r>
        <w:t xml:space="preserve"> Preci vai piegādājis</w:t>
      </w:r>
      <w:r w:rsidRPr="00D24724">
        <w:t xml:space="preserve"> </w:t>
      </w:r>
      <w:r>
        <w:t xml:space="preserve">pasūtījumam neatbilstošu Preci, </w:t>
      </w:r>
      <w:r w:rsidRPr="00D24724">
        <w:t>Pasūtītājs ir tiesīgs vienpusēji izbeigt Līgumu, paziņojot par to Piegādātājam vismaz 10 (desmit) dienas iepriekš;</w:t>
      </w:r>
    </w:p>
    <w:p w:rsidR="00D53773" w:rsidRDefault="00D53773" w:rsidP="00D53773">
      <w:pPr>
        <w:numPr>
          <w:ilvl w:val="2"/>
          <w:numId w:val="1"/>
        </w:numPr>
        <w:spacing w:after="0" w:line="240" w:lineRule="auto"/>
        <w:ind w:right="29"/>
        <w:jc w:val="both"/>
        <w:rPr>
          <w:b/>
        </w:rPr>
      </w:pPr>
      <w:r w:rsidRPr="00D24724">
        <w:t>ja tiek pasludināts Piegādātāja maksātnespējas process vai tiek uzsākts Piegādātāja likvidācijas process.</w:t>
      </w:r>
    </w:p>
    <w:p w:rsidR="00D53773" w:rsidRDefault="00D53773" w:rsidP="00D53773">
      <w:pPr>
        <w:numPr>
          <w:ilvl w:val="1"/>
          <w:numId w:val="1"/>
        </w:numPr>
        <w:spacing w:after="0" w:line="240" w:lineRule="auto"/>
        <w:ind w:right="29"/>
        <w:jc w:val="both"/>
        <w:rPr>
          <w:b/>
        </w:rPr>
      </w:pPr>
      <w:r w:rsidRPr="00D24724">
        <w:t>Līguma 8.2.punktā minētā Līguma izbeigšana neierobežo Pasūtītāja tiesības uz zaudējumu atlīdzību un līgumsodu.</w:t>
      </w:r>
    </w:p>
    <w:p w:rsidR="00D53773" w:rsidRDefault="00D53773" w:rsidP="00D53773">
      <w:pPr>
        <w:numPr>
          <w:ilvl w:val="1"/>
          <w:numId w:val="1"/>
        </w:numPr>
        <w:spacing w:after="0" w:line="240" w:lineRule="auto"/>
        <w:ind w:right="29"/>
        <w:jc w:val="both"/>
        <w:rPr>
          <w:b/>
        </w:rPr>
      </w:pPr>
      <w:r w:rsidRPr="00D24724">
        <w:t>Gadījumā, ja Pasūtītājs nokavē maksājuma veikšanas termiņu pa</w:t>
      </w:r>
      <w:r>
        <w:t>r 15</w:t>
      </w:r>
      <w:r w:rsidRPr="00D24724">
        <w:t xml:space="preserve">(piecpadsmit) dienām vai citādi traucē vai neļauj Piegādātājam veikt savu līgumsaistību izpildi, Piegādātājam ir tiesības </w:t>
      </w:r>
      <w:r>
        <w:t>Līguma 11.2.punktā noteiktajā kārtībā</w:t>
      </w:r>
      <w:r w:rsidRPr="00D24724">
        <w:t xml:space="preserve"> brīdināt Pasūtītāju par vienpusēju pirmstermiņa Līguma izbeigšanu. Ja Pas</w:t>
      </w:r>
      <w:r>
        <w:t>ūtītājs 15</w:t>
      </w:r>
      <w:r w:rsidRPr="00D24724">
        <w:t>(piecpadsmit) darba dienu laikā pēc brīdinājuma saņemšanas neveic nokavēto maksājumu, tad Piegādātājs ir tiesīgs izbeigt Līgumu.</w:t>
      </w:r>
    </w:p>
    <w:p w:rsidR="00D53773" w:rsidRDefault="00D53773" w:rsidP="00D53773">
      <w:pPr>
        <w:numPr>
          <w:ilvl w:val="0"/>
          <w:numId w:val="1"/>
        </w:numPr>
        <w:spacing w:after="0" w:line="240" w:lineRule="auto"/>
        <w:ind w:right="29"/>
        <w:jc w:val="both"/>
        <w:rPr>
          <w:b/>
        </w:rPr>
      </w:pPr>
      <w:r w:rsidRPr="00D24724">
        <w:rPr>
          <w:b/>
        </w:rPr>
        <w:t>Strīdu izskatīšanas kārtība</w:t>
      </w:r>
    </w:p>
    <w:p w:rsidR="00D53773" w:rsidRDefault="00D53773" w:rsidP="00D53773">
      <w:pPr>
        <w:numPr>
          <w:ilvl w:val="1"/>
          <w:numId w:val="1"/>
        </w:numPr>
        <w:spacing w:after="0" w:line="240" w:lineRule="auto"/>
        <w:ind w:right="29"/>
        <w:jc w:val="both"/>
        <w:rPr>
          <w:b/>
        </w:rPr>
      </w:pPr>
      <w:r w:rsidRPr="00D24724">
        <w:t xml:space="preserve">Visas domstarpības un strīdi, kas izceļas starp Līdzējiem saistībā ar Līguma izpildi, tiek atrisināti savstarpēju pārrunu ceļā. </w:t>
      </w:r>
    </w:p>
    <w:p w:rsidR="00D53773" w:rsidRDefault="00D53773" w:rsidP="00D53773">
      <w:pPr>
        <w:numPr>
          <w:ilvl w:val="1"/>
          <w:numId w:val="1"/>
        </w:numPr>
        <w:spacing w:after="0" w:line="240" w:lineRule="auto"/>
        <w:ind w:right="29"/>
        <w:jc w:val="both"/>
        <w:rPr>
          <w:b/>
        </w:rPr>
      </w:pPr>
      <w:r w:rsidRPr="00D24724">
        <w:t>Ja Līdzēji nespēj strīdu atrisināt savstarpēju pārrunu rezultātā, tas tiek risināts tiesā, Latvijas Republikas spēkā esošo normatīvo aktu noteiktajā kārtībā.</w:t>
      </w:r>
    </w:p>
    <w:p w:rsidR="00D53773" w:rsidRDefault="00D53773" w:rsidP="00D53773">
      <w:pPr>
        <w:numPr>
          <w:ilvl w:val="0"/>
          <w:numId w:val="1"/>
        </w:numPr>
        <w:spacing w:after="0" w:line="240" w:lineRule="auto"/>
        <w:ind w:right="29"/>
        <w:jc w:val="both"/>
        <w:rPr>
          <w:b/>
        </w:rPr>
      </w:pPr>
      <w:r w:rsidRPr="00D24724">
        <w:rPr>
          <w:b/>
        </w:rPr>
        <w:t>Līguma spēkā esamība</w:t>
      </w:r>
    </w:p>
    <w:p w:rsidR="00D53773" w:rsidRDefault="00D53773" w:rsidP="00D53773">
      <w:pPr>
        <w:numPr>
          <w:ilvl w:val="1"/>
          <w:numId w:val="1"/>
        </w:numPr>
        <w:spacing w:after="0" w:line="240" w:lineRule="auto"/>
        <w:ind w:right="29"/>
        <w:jc w:val="both"/>
        <w:rPr>
          <w:b/>
        </w:rPr>
      </w:pPr>
      <w:r w:rsidRPr="00D24724">
        <w:t>Līgums stājas spēkā ar brīdi, kad Līdzēji to ir parakstījuši.</w:t>
      </w:r>
    </w:p>
    <w:p w:rsidR="00D53773" w:rsidRDefault="00D53773" w:rsidP="00D53773">
      <w:pPr>
        <w:numPr>
          <w:ilvl w:val="1"/>
          <w:numId w:val="1"/>
        </w:numPr>
        <w:spacing w:after="0" w:line="240" w:lineRule="auto"/>
        <w:ind w:right="29"/>
        <w:jc w:val="both"/>
        <w:rPr>
          <w:b/>
        </w:rPr>
      </w:pPr>
      <w:r w:rsidRPr="00D24724">
        <w:t xml:space="preserve">Līgums ir spēkā </w:t>
      </w:r>
      <w:r>
        <w:t xml:space="preserve">24 mēnešus no tā parakstīšanas brīža, vai arī </w:t>
      </w:r>
      <w:r w:rsidRPr="00D24724">
        <w:t xml:space="preserve">līdz brīdim, kad </w:t>
      </w:r>
      <w:r>
        <w:t>Līgums izpildīts par šā līguma 3.1. punktā minēto summu</w:t>
      </w:r>
      <w:r w:rsidRPr="00D24724">
        <w:t>, vai līdz brīdim, kad Līdzēji ir panākuši vienošanos par Līguma izpildes pārtraukšanu, vai arī līdz brīdim, kad kāds no Līdzējiem, saskaņā ar Līgumu, to izbeidz vienpusēji.</w:t>
      </w:r>
    </w:p>
    <w:p w:rsidR="00D53773" w:rsidRDefault="00D53773" w:rsidP="00D53773">
      <w:pPr>
        <w:numPr>
          <w:ilvl w:val="0"/>
          <w:numId w:val="1"/>
        </w:numPr>
        <w:spacing w:after="0" w:line="240" w:lineRule="auto"/>
        <w:ind w:right="29"/>
        <w:jc w:val="both"/>
        <w:rPr>
          <w:b/>
        </w:rPr>
      </w:pPr>
      <w:r w:rsidRPr="00D24724">
        <w:rPr>
          <w:b/>
        </w:rPr>
        <w:t>Pārējie noteikumi</w:t>
      </w:r>
    </w:p>
    <w:p w:rsidR="00D53773" w:rsidRDefault="00D53773" w:rsidP="00D53773">
      <w:pPr>
        <w:numPr>
          <w:ilvl w:val="1"/>
          <w:numId w:val="1"/>
        </w:numPr>
        <w:spacing w:after="0" w:line="240" w:lineRule="auto"/>
        <w:ind w:right="29"/>
        <w:jc w:val="both"/>
        <w:rPr>
          <w:b/>
        </w:rPr>
      </w:pPr>
      <w:r w:rsidRPr="00D24724">
        <w:t>Līdzēji, savstarpēji vienojoties, ir tiesīgi izdarīt grozījumus Līgumā, ievērojot Līguma un Publisko iepirkumu likuma 61.panta noteikumus. Ikviens Līguma grozījums tiek noformēts rakstveidā un abu Līdzēju parakstīts. Jebkuri grozījumi Līgumā kļūst par Līguma neatņemamu sastāvdaļu.</w:t>
      </w:r>
    </w:p>
    <w:p w:rsidR="00D53773" w:rsidRPr="000A3267" w:rsidRDefault="00D53773" w:rsidP="00D53773">
      <w:pPr>
        <w:numPr>
          <w:ilvl w:val="1"/>
          <w:numId w:val="1"/>
        </w:numPr>
        <w:spacing w:after="0" w:line="240" w:lineRule="auto"/>
        <w:ind w:right="29"/>
        <w:jc w:val="both"/>
        <w:rPr>
          <w:b/>
        </w:rPr>
      </w:pPr>
      <w:r w:rsidRPr="000A3267">
        <w:t>Līdzēju savstarpējie paziņojumi, izņemot Līgumā noteiktos gadījumos, veicami rakstiski šādā prioritārā secībā:</w:t>
      </w:r>
    </w:p>
    <w:p w:rsidR="00D53773" w:rsidRPr="000A3267" w:rsidRDefault="00D53773" w:rsidP="00D53773">
      <w:pPr>
        <w:numPr>
          <w:ilvl w:val="2"/>
          <w:numId w:val="1"/>
        </w:numPr>
        <w:spacing w:after="0" w:line="240" w:lineRule="auto"/>
        <w:ind w:right="29"/>
        <w:jc w:val="both"/>
        <w:rPr>
          <w:b/>
        </w:rPr>
      </w:pPr>
      <w:r w:rsidRPr="000A3267">
        <w:t>elektroniski (ievērojot Latvijas Republikas Elektronisko dokumentu prasības, tai skaitā, prasības par drošu elektronisko parakstu), sūtot uz Līdzēja Līgumā norādīto elektroniskā pasta adresi;</w:t>
      </w:r>
    </w:p>
    <w:p w:rsidR="00D53773" w:rsidRPr="000A3267" w:rsidRDefault="00D53773" w:rsidP="00D53773">
      <w:pPr>
        <w:numPr>
          <w:ilvl w:val="2"/>
          <w:numId w:val="1"/>
        </w:numPr>
        <w:spacing w:after="0" w:line="240" w:lineRule="auto"/>
        <w:ind w:right="29"/>
        <w:jc w:val="both"/>
        <w:rPr>
          <w:b/>
        </w:rPr>
      </w:pPr>
      <w:r w:rsidRPr="000A3267">
        <w:t>sūtot informāciju pa pastu ierakstītā sūtījumā uz otra Līdzēja Līgumā norādīto pasta adresi.</w:t>
      </w:r>
    </w:p>
    <w:p w:rsidR="00D53773" w:rsidRPr="000A3267" w:rsidRDefault="00D53773" w:rsidP="00D53773">
      <w:pPr>
        <w:numPr>
          <w:ilvl w:val="2"/>
          <w:numId w:val="1"/>
        </w:numPr>
        <w:spacing w:after="0" w:line="240" w:lineRule="auto"/>
        <w:ind w:right="29"/>
        <w:jc w:val="both"/>
        <w:rPr>
          <w:b/>
        </w:rPr>
      </w:pPr>
      <w:r w:rsidRPr="000A3267">
        <w:t xml:space="preserve">Visi Līdzēju paziņojumi ir spēkā tikai no tā brīža, kad tas nogādāts adresātam. Ja Līdzēju paziņojumi ir nosūtāmi pa pastu ierakstītā sūtījumā uz šajā Līgumā </w:t>
      </w:r>
      <w:r>
        <w:t>12</w:t>
      </w:r>
      <w:r w:rsidRPr="000A3267">
        <w:t>. punktā norādītajām Līdzēju adresēm, tad ir uzskatāms, ka Līdzējs ir saņēmis paziņojumu 7 (septītajā) dienā pēc tā izsūtīšanas vai elektroniski, izmantojot drošu elektronisko parakstu, tad ir uzskatāms, ka Līdzējs ir saņēmis paziņojumu 2.(otrajā) darba dienā pēc tā nosūtīšanas.</w:t>
      </w:r>
    </w:p>
    <w:p w:rsidR="00D53773" w:rsidRPr="000A3267" w:rsidRDefault="00D53773" w:rsidP="00D53773">
      <w:pPr>
        <w:numPr>
          <w:ilvl w:val="2"/>
          <w:numId w:val="1"/>
        </w:numPr>
        <w:spacing w:after="0" w:line="240" w:lineRule="auto"/>
        <w:ind w:right="29"/>
        <w:jc w:val="both"/>
        <w:rPr>
          <w:b/>
        </w:rPr>
      </w:pPr>
      <w:r w:rsidRPr="000A3267">
        <w:t xml:space="preserve">Mainoties Līdzēja juridiskajai adresei vai adresei korespondences saņemšanai, Līdzējs par to nekavējoties, bet ne vēlāk kā 3(trīs) dienu laikā paziņo otram Līdzējam. Ja Līdzējs par juridiskās adreses vai adreses korespondences saņemšanai maiņu nav paziņojusi otram Līdzējam vai nav to izdarījis savlaicīgi, tad otra Līdzēja paziņojumi tiek uzskatīti par saņemtiem, ja tie tika nosūtīti uz Līdzēja </w:t>
      </w:r>
      <w:r>
        <w:t xml:space="preserve">12.punktā norādīto </w:t>
      </w:r>
      <w:r w:rsidRPr="000A3267">
        <w:t xml:space="preserve">juridisko adresi vai e-pasta adresi. </w:t>
      </w:r>
    </w:p>
    <w:p w:rsidR="00D53773" w:rsidRPr="000A3267" w:rsidRDefault="00D53773" w:rsidP="00D53773">
      <w:pPr>
        <w:numPr>
          <w:ilvl w:val="2"/>
          <w:numId w:val="1"/>
        </w:numPr>
        <w:spacing w:after="0" w:line="240" w:lineRule="auto"/>
        <w:ind w:right="29"/>
        <w:jc w:val="both"/>
        <w:rPr>
          <w:b/>
        </w:rPr>
      </w:pPr>
      <w:r w:rsidRPr="000A3267">
        <w:t xml:space="preserve">Cita veida paziņojumi Līdzējam nav saistoši. </w:t>
      </w:r>
    </w:p>
    <w:p w:rsidR="00D53773" w:rsidRPr="000A3267" w:rsidRDefault="00D53773" w:rsidP="00D53773">
      <w:pPr>
        <w:numPr>
          <w:ilvl w:val="1"/>
          <w:numId w:val="1"/>
        </w:numPr>
        <w:spacing w:after="0" w:line="240" w:lineRule="auto"/>
        <w:ind w:right="29"/>
        <w:jc w:val="both"/>
        <w:rPr>
          <w:b/>
        </w:rPr>
      </w:pPr>
      <w:r w:rsidRPr="000A3267">
        <w:t xml:space="preserve">Līdzēju pārstāvji: </w:t>
      </w:r>
    </w:p>
    <w:p w:rsidR="00D53773" w:rsidRPr="00143965" w:rsidRDefault="00D53773" w:rsidP="00D53773">
      <w:pPr>
        <w:numPr>
          <w:ilvl w:val="2"/>
          <w:numId w:val="1"/>
        </w:numPr>
        <w:spacing w:after="0" w:line="240" w:lineRule="auto"/>
        <w:ind w:right="29"/>
        <w:jc w:val="both"/>
        <w:rPr>
          <w:b/>
        </w:rPr>
      </w:pPr>
      <w:r w:rsidRPr="00143965">
        <w:t>Pasūtītāja pārstāvis, kurš atbildīgs par Līguma adm</w:t>
      </w:r>
      <w:r w:rsidR="00B15000">
        <w:t>inistrēšanu Pasūtītāja vārdā: Izpilddirektors Normunds Pāvils, mob.tel. +371 22009884 e-pasta adrese izpilddirektors@vainode.lv</w:t>
      </w:r>
      <w:r>
        <w:t>;</w:t>
      </w:r>
    </w:p>
    <w:p w:rsidR="00D53773" w:rsidRPr="0084511B" w:rsidRDefault="00D53773" w:rsidP="00D53773">
      <w:pPr>
        <w:numPr>
          <w:ilvl w:val="2"/>
          <w:numId w:val="1"/>
        </w:numPr>
        <w:spacing w:after="0" w:line="240" w:lineRule="auto"/>
        <w:ind w:right="29"/>
        <w:jc w:val="both"/>
        <w:rPr>
          <w:b/>
        </w:rPr>
      </w:pPr>
      <w:r w:rsidRPr="00143965">
        <w:t>Piegādātāja pārstāvis, kurš ir atbildīgs par Līguma administrēšanu Piegādātāja vārdā:</w:t>
      </w:r>
    </w:p>
    <w:p w:rsidR="0084511B" w:rsidRPr="00B15000" w:rsidRDefault="0084511B" w:rsidP="0084511B">
      <w:pPr>
        <w:spacing w:after="0" w:line="240" w:lineRule="auto"/>
        <w:ind w:left="1224" w:right="29"/>
        <w:jc w:val="both"/>
        <w:rPr>
          <w:b/>
        </w:rPr>
      </w:pPr>
      <w:r>
        <w:t>Liepājas filiāles vadītāja Inga Kārkliņa, mob. tel. +371 29243666, e-pasta adrese: inga.karklina@charlot.lv</w:t>
      </w:r>
    </w:p>
    <w:p w:rsidR="00D53773" w:rsidRDefault="00D53773" w:rsidP="00D53773">
      <w:pPr>
        <w:numPr>
          <w:ilvl w:val="1"/>
          <w:numId w:val="1"/>
        </w:numPr>
        <w:spacing w:after="0" w:line="240" w:lineRule="auto"/>
        <w:ind w:right="29"/>
        <w:jc w:val="both"/>
        <w:rPr>
          <w:b/>
        </w:rPr>
      </w:pPr>
      <w:r w:rsidRPr="00D24724">
        <w:t>Līgums ir saistošs Līdzējiem, to pilnvarotajām personām, kā arī Līdzēju tiesību un saistību pārņēmējiem.</w:t>
      </w:r>
    </w:p>
    <w:p w:rsidR="00D53773" w:rsidRPr="00CB7A69" w:rsidRDefault="00D53773" w:rsidP="00D53773">
      <w:pPr>
        <w:numPr>
          <w:ilvl w:val="1"/>
          <w:numId w:val="1"/>
        </w:numPr>
        <w:spacing w:after="0" w:line="240" w:lineRule="auto"/>
        <w:ind w:right="29"/>
      </w:pPr>
      <w:r>
        <w:t>Līgums sagatavo</w:t>
      </w:r>
      <w:r w:rsidRPr="00B97C78">
        <w:t>ts un parakstīts 2 (divos eksemplāros</w:t>
      </w:r>
      <w:r w:rsidR="005A17FB">
        <w:t>) latviešu valodā, katrs uz 5 (piecām</w:t>
      </w:r>
      <w:r w:rsidRPr="00B97C78">
        <w:t>) lapām, neieskaitot tā pielikumus, no kuriem viens eksemplārs atrodas pie Pasūtītāja, bet otrs – pie Piegādātāja. Abiem Līguma eksemplāriem ir vienāds juridiskais spēks.</w:t>
      </w:r>
    </w:p>
    <w:p w:rsidR="00D53773" w:rsidRDefault="00D53773" w:rsidP="00D53773">
      <w:pPr>
        <w:numPr>
          <w:ilvl w:val="1"/>
          <w:numId w:val="1"/>
        </w:numPr>
        <w:spacing w:after="0" w:line="240" w:lineRule="auto"/>
        <w:ind w:right="29"/>
        <w:jc w:val="both"/>
        <w:rPr>
          <w:b/>
        </w:rPr>
      </w:pPr>
      <w:r>
        <w:t xml:space="preserve">Līguma pielikums, kas ir tā neatņemama sastāvdaļa, kas sastāv no </w:t>
      </w:r>
      <w:r w:rsidRPr="00143965">
        <w:t>Iepirkuma nolikuma Tehniskās specifikācijas</w:t>
      </w:r>
      <w:r w:rsidR="005A17FB">
        <w:t xml:space="preserve"> un finanšu piedāvājuma</w:t>
      </w:r>
      <w:r w:rsidRPr="00143965">
        <w:t xml:space="preserve">  </w:t>
      </w:r>
      <w:r w:rsidRPr="00143965">
        <w:rPr>
          <w:bCs/>
        </w:rPr>
        <w:t>kopija</w:t>
      </w:r>
      <w:r w:rsidR="005A17FB">
        <w:rPr>
          <w:bCs/>
        </w:rPr>
        <w:t>s uz 6  (sešām) lapām</w:t>
      </w:r>
      <w:r>
        <w:rPr>
          <w:b/>
        </w:rPr>
        <w:t xml:space="preserve"> </w:t>
      </w:r>
    </w:p>
    <w:p w:rsidR="00D53773" w:rsidRDefault="00D53773" w:rsidP="00D53773">
      <w:pPr>
        <w:ind w:right="29"/>
        <w:jc w:val="both"/>
        <w:rPr>
          <w:b/>
        </w:rPr>
      </w:pPr>
    </w:p>
    <w:p w:rsidR="00D53773" w:rsidRPr="00143965" w:rsidRDefault="00D53773" w:rsidP="00D53773">
      <w:pPr>
        <w:numPr>
          <w:ilvl w:val="0"/>
          <w:numId w:val="1"/>
        </w:numPr>
        <w:spacing w:after="0" w:line="240" w:lineRule="auto"/>
        <w:ind w:right="29"/>
        <w:jc w:val="both"/>
        <w:rPr>
          <w:b/>
        </w:rPr>
      </w:pPr>
      <w:r w:rsidRPr="00143965">
        <w:rPr>
          <w:b/>
        </w:rPr>
        <w:t>Līdzēju rekvizīti un parasti</w:t>
      </w:r>
    </w:p>
    <w:p w:rsidR="00D53773" w:rsidRDefault="00D53773" w:rsidP="00D53773">
      <w:pPr>
        <w:ind w:right="29"/>
      </w:pPr>
    </w:p>
    <w:p w:rsidR="00D53773" w:rsidRDefault="00D53773" w:rsidP="00D53773">
      <w:pPr>
        <w:ind w:right="29"/>
      </w:pPr>
      <w:r>
        <w:t xml:space="preserve">Pasūtītājs: </w:t>
      </w:r>
      <w:r>
        <w:tab/>
      </w:r>
      <w:r>
        <w:tab/>
      </w:r>
      <w:r>
        <w:tab/>
      </w:r>
      <w:r>
        <w:tab/>
      </w:r>
      <w:r>
        <w:tab/>
      </w:r>
      <w:r>
        <w:tab/>
      </w:r>
      <w:r>
        <w:tab/>
      </w:r>
      <w:r>
        <w:tab/>
      </w:r>
      <w:r>
        <w:tab/>
        <w:t xml:space="preserve">Piegādātājs: </w:t>
      </w:r>
    </w:p>
    <w:p w:rsidR="00D53773" w:rsidRDefault="00D53773" w:rsidP="00D53773">
      <w:pPr>
        <w:ind w:right="29"/>
      </w:pPr>
    </w:p>
    <w:p w:rsidR="00D53773" w:rsidRPr="007F5655" w:rsidRDefault="00D53773" w:rsidP="00D53773">
      <w:pPr>
        <w:spacing w:after="0"/>
        <w:ind w:left="142"/>
        <w:rPr>
          <w:color w:val="000000"/>
        </w:rPr>
      </w:pPr>
      <w:r w:rsidRPr="007F5655">
        <w:rPr>
          <w:color w:val="000000"/>
        </w:rPr>
        <w:t xml:space="preserve">Vaiņodes novada dome, </w:t>
      </w:r>
      <w:r w:rsidR="005A17FB">
        <w:rPr>
          <w:color w:val="000000"/>
        </w:rPr>
        <w:tab/>
      </w:r>
      <w:r w:rsidR="005A17FB">
        <w:rPr>
          <w:color w:val="000000"/>
        </w:rPr>
        <w:tab/>
      </w:r>
      <w:r w:rsidR="005A17FB">
        <w:rPr>
          <w:color w:val="000000"/>
        </w:rPr>
        <w:tab/>
      </w:r>
      <w:r w:rsidR="005A17FB">
        <w:rPr>
          <w:color w:val="000000"/>
        </w:rPr>
        <w:tab/>
      </w:r>
      <w:r w:rsidR="005A17FB">
        <w:rPr>
          <w:color w:val="000000"/>
        </w:rPr>
        <w:tab/>
        <w:t>SIA “Charlot”</w:t>
      </w:r>
    </w:p>
    <w:p w:rsidR="00D53773" w:rsidRDefault="00D53773" w:rsidP="00D53773">
      <w:pPr>
        <w:spacing w:after="0"/>
        <w:ind w:left="142"/>
        <w:rPr>
          <w:color w:val="000000"/>
        </w:rPr>
      </w:pPr>
      <w:r w:rsidRPr="007F5655">
        <w:rPr>
          <w:color w:val="000000"/>
        </w:rPr>
        <w:t xml:space="preserve">Raiņa iela 23a, Vaiņode, Vaiņodes pagasts, </w:t>
      </w:r>
      <w:r w:rsidR="005A17FB">
        <w:rPr>
          <w:color w:val="000000"/>
        </w:rPr>
        <w:tab/>
      </w:r>
      <w:r w:rsidR="005A17FB">
        <w:rPr>
          <w:color w:val="000000"/>
        </w:rPr>
        <w:tab/>
      </w:r>
      <w:r w:rsidR="005A17FB">
        <w:rPr>
          <w:color w:val="000000"/>
        </w:rPr>
        <w:tab/>
      </w:r>
      <w:r w:rsidR="005A17FB">
        <w:t>R</w:t>
      </w:r>
      <w:r w:rsidR="005A17FB" w:rsidRPr="00B97C78">
        <w:t>eģistrācijas Nr.</w:t>
      </w:r>
      <w:r w:rsidR="005A17FB" w:rsidRPr="00D53773">
        <w:rPr>
          <w:sz w:val="21"/>
          <w:szCs w:val="21"/>
          <w:lang w:eastAsia="ar-SA"/>
        </w:rPr>
        <w:t xml:space="preserve"> </w:t>
      </w:r>
      <w:r w:rsidR="005A17FB">
        <w:rPr>
          <w:sz w:val="21"/>
          <w:szCs w:val="21"/>
          <w:lang w:eastAsia="ar-SA"/>
        </w:rPr>
        <w:t>40103008290</w:t>
      </w:r>
    </w:p>
    <w:p w:rsidR="00D53773" w:rsidRPr="007F5655" w:rsidRDefault="00D53773" w:rsidP="00D53773">
      <w:pPr>
        <w:spacing w:after="0"/>
        <w:ind w:left="142"/>
        <w:rPr>
          <w:color w:val="000000"/>
        </w:rPr>
      </w:pPr>
      <w:r w:rsidRPr="007F5655">
        <w:rPr>
          <w:color w:val="000000"/>
        </w:rPr>
        <w:t xml:space="preserve">Vaiņodes novads, LV-3435, </w:t>
      </w:r>
      <w:r w:rsidR="005A17FB">
        <w:rPr>
          <w:color w:val="000000"/>
        </w:rPr>
        <w:tab/>
      </w:r>
      <w:r w:rsidR="005A17FB">
        <w:rPr>
          <w:color w:val="000000"/>
        </w:rPr>
        <w:tab/>
      </w:r>
      <w:r w:rsidR="005A17FB">
        <w:rPr>
          <w:color w:val="000000"/>
        </w:rPr>
        <w:tab/>
      </w:r>
      <w:r w:rsidR="005A17FB">
        <w:rPr>
          <w:color w:val="000000"/>
        </w:rPr>
        <w:tab/>
      </w:r>
      <w:r w:rsidR="005A17FB">
        <w:rPr>
          <w:color w:val="000000"/>
        </w:rPr>
        <w:tab/>
      </w:r>
      <w:r w:rsidR="005A17FB">
        <w:rPr>
          <w:sz w:val="21"/>
          <w:szCs w:val="21"/>
          <w:lang w:eastAsia="ar-SA"/>
        </w:rPr>
        <w:t>Rīga, Ieriķu iela 2a-1, LV-1084</w:t>
      </w:r>
    </w:p>
    <w:p w:rsidR="00D53773" w:rsidRPr="007F5655" w:rsidRDefault="00D53773" w:rsidP="00D53773">
      <w:pPr>
        <w:spacing w:after="0"/>
        <w:ind w:left="142"/>
        <w:rPr>
          <w:color w:val="000000"/>
        </w:rPr>
      </w:pPr>
      <w:r w:rsidRPr="007F5655">
        <w:rPr>
          <w:color w:val="000000"/>
        </w:rPr>
        <w:t xml:space="preserve">Reģ.nr. 90000059071, </w:t>
      </w:r>
      <w:r w:rsidR="005A17FB">
        <w:rPr>
          <w:color w:val="000000"/>
        </w:rPr>
        <w:tab/>
      </w:r>
      <w:r w:rsidR="005A17FB">
        <w:rPr>
          <w:color w:val="000000"/>
        </w:rPr>
        <w:tab/>
      </w:r>
      <w:r w:rsidR="005A17FB">
        <w:rPr>
          <w:color w:val="000000"/>
        </w:rPr>
        <w:tab/>
      </w:r>
      <w:r w:rsidR="005A17FB">
        <w:rPr>
          <w:color w:val="000000"/>
        </w:rPr>
        <w:tab/>
      </w:r>
      <w:r w:rsidR="005A17FB">
        <w:rPr>
          <w:color w:val="000000"/>
        </w:rPr>
        <w:tab/>
      </w:r>
      <w:r w:rsidR="005A17FB">
        <w:rPr>
          <w:color w:val="000000"/>
        </w:rPr>
        <w:tab/>
        <w:t xml:space="preserve">e-pasts: </w:t>
      </w:r>
      <w:r w:rsidR="005A17FB">
        <w:rPr>
          <w:sz w:val="21"/>
          <w:szCs w:val="21"/>
          <w:lang w:eastAsia="ar-SA"/>
        </w:rPr>
        <w:t>office@charlot.lv</w:t>
      </w:r>
      <w:r w:rsidR="00F318D6">
        <w:rPr>
          <w:sz w:val="21"/>
          <w:szCs w:val="21"/>
          <w:lang w:eastAsia="ar-SA"/>
        </w:rPr>
        <w:t>,</w:t>
      </w:r>
    </w:p>
    <w:p w:rsidR="00D53773" w:rsidRPr="007F5655" w:rsidRDefault="00D53773" w:rsidP="00D53773">
      <w:pPr>
        <w:spacing w:after="0"/>
        <w:ind w:left="142"/>
        <w:rPr>
          <w:color w:val="000000"/>
        </w:rPr>
      </w:pPr>
      <w:r w:rsidRPr="007F5655">
        <w:rPr>
          <w:color w:val="000000"/>
        </w:rPr>
        <w:t xml:space="preserve">Tālr./fakss 63464954, </w:t>
      </w:r>
      <w:r w:rsidR="00F318D6">
        <w:rPr>
          <w:color w:val="000000"/>
        </w:rPr>
        <w:tab/>
      </w:r>
      <w:r w:rsidR="00F318D6">
        <w:rPr>
          <w:color w:val="000000"/>
        </w:rPr>
        <w:tab/>
      </w:r>
      <w:r w:rsidR="00F318D6">
        <w:rPr>
          <w:color w:val="000000"/>
        </w:rPr>
        <w:tab/>
      </w:r>
      <w:r w:rsidR="00F318D6">
        <w:rPr>
          <w:color w:val="000000"/>
        </w:rPr>
        <w:tab/>
      </w:r>
      <w:r w:rsidR="00F318D6">
        <w:rPr>
          <w:color w:val="000000"/>
        </w:rPr>
        <w:tab/>
      </w:r>
      <w:r w:rsidR="00F318D6">
        <w:rPr>
          <w:color w:val="000000"/>
        </w:rPr>
        <w:tab/>
        <w:t xml:space="preserve">Tālrunis </w:t>
      </w:r>
      <w:r w:rsidR="00F318D6">
        <w:t>67565659</w:t>
      </w:r>
    </w:p>
    <w:p w:rsidR="00D53773" w:rsidRPr="007F5655" w:rsidRDefault="00D53773" w:rsidP="00D53773">
      <w:pPr>
        <w:spacing w:after="0"/>
        <w:ind w:left="142"/>
        <w:rPr>
          <w:color w:val="000000"/>
        </w:rPr>
      </w:pPr>
      <w:r w:rsidRPr="007F5655">
        <w:rPr>
          <w:color w:val="000000"/>
        </w:rPr>
        <w:t xml:space="preserve">AS </w:t>
      </w:r>
      <w:smartTag w:uri="urn:schemas-microsoft-com:office:smarttags" w:element="stockticker">
        <w:r w:rsidRPr="007F5655">
          <w:rPr>
            <w:color w:val="000000"/>
          </w:rPr>
          <w:t>SEB</w:t>
        </w:r>
      </w:smartTag>
      <w:r w:rsidRPr="007F5655">
        <w:rPr>
          <w:color w:val="000000"/>
        </w:rPr>
        <w:t xml:space="preserve"> Banka, </w:t>
      </w:r>
      <w:r w:rsidR="00F318D6">
        <w:rPr>
          <w:color w:val="000000"/>
        </w:rPr>
        <w:tab/>
      </w:r>
      <w:r w:rsidR="00F318D6">
        <w:rPr>
          <w:color w:val="000000"/>
        </w:rPr>
        <w:tab/>
      </w:r>
      <w:r w:rsidR="00F318D6">
        <w:rPr>
          <w:color w:val="000000"/>
        </w:rPr>
        <w:tab/>
      </w:r>
      <w:r w:rsidR="00F318D6">
        <w:rPr>
          <w:color w:val="000000"/>
        </w:rPr>
        <w:tab/>
      </w:r>
      <w:r w:rsidR="00F318D6">
        <w:rPr>
          <w:color w:val="000000"/>
        </w:rPr>
        <w:tab/>
      </w:r>
      <w:r w:rsidR="00F318D6">
        <w:rPr>
          <w:color w:val="000000"/>
        </w:rPr>
        <w:tab/>
      </w:r>
      <w:r w:rsidR="00F318D6">
        <w:rPr>
          <w:sz w:val="21"/>
          <w:szCs w:val="21"/>
          <w:lang w:eastAsia="ar-SA"/>
        </w:rPr>
        <w:t>Swedbank A/S</w:t>
      </w:r>
    </w:p>
    <w:p w:rsidR="00D53773" w:rsidRPr="007F5655" w:rsidRDefault="00D53773" w:rsidP="00D53773">
      <w:pPr>
        <w:spacing w:after="0"/>
        <w:ind w:left="142"/>
        <w:rPr>
          <w:color w:val="000000"/>
        </w:rPr>
      </w:pPr>
      <w:r w:rsidRPr="007F5655">
        <w:rPr>
          <w:color w:val="000000"/>
        </w:rPr>
        <w:t xml:space="preserve">kods UNLALV2X, </w:t>
      </w:r>
      <w:r w:rsidR="00F318D6">
        <w:rPr>
          <w:color w:val="000000"/>
        </w:rPr>
        <w:tab/>
      </w:r>
      <w:r w:rsidR="00F318D6">
        <w:rPr>
          <w:color w:val="000000"/>
        </w:rPr>
        <w:tab/>
      </w:r>
      <w:r w:rsidR="00F318D6">
        <w:rPr>
          <w:color w:val="000000"/>
        </w:rPr>
        <w:tab/>
      </w:r>
      <w:r w:rsidR="00F318D6">
        <w:rPr>
          <w:color w:val="000000"/>
        </w:rPr>
        <w:tab/>
      </w:r>
      <w:r w:rsidR="00F318D6">
        <w:rPr>
          <w:color w:val="000000"/>
        </w:rPr>
        <w:tab/>
      </w:r>
      <w:r w:rsidR="00F318D6">
        <w:rPr>
          <w:color w:val="000000"/>
        </w:rPr>
        <w:tab/>
        <w:t xml:space="preserve">Kods </w:t>
      </w:r>
      <w:r w:rsidR="00F318D6">
        <w:rPr>
          <w:sz w:val="21"/>
          <w:szCs w:val="21"/>
          <w:lang w:eastAsia="ar-SA"/>
        </w:rPr>
        <w:t>HABALV22</w:t>
      </w:r>
    </w:p>
    <w:p w:rsidR="00D53773" w:rsidRPr="007F5655" w:rsidRDefault="00D53773" w:rsidP="00D53773">
      <w:pPr>
        <w:spacing w:after="0"/>
        <w:ind w:left="142"/>
        <w:rPr>
          <w:color w:val="000000"/>
        </w:rPr>
      </w:pPr>
      <w:r w:rsidRPr="007F5655">
        <w:rPr>
          <w:color w:val="000000"/>
        </w:rPr>
        <w:t>Norēķinu konts LV33UNLA0012011130650</w:t>
      </w:r>
      <w:r w:rsidR="00F318D6">
        <w:rPr>
          <w:color w:val="000000"/>
        </w:rPr>
        <w:t xml:space="preserve">    </w:t>
      </w:r>
      <w:r w:rsidR="00F318D6">
        <w:rPr>
          <w:color w:val="000000"/>
        </w:rPr>
        <w:tab/>
      </w:r>
      <w:r w:rsidR="00F318D6">
        <w:rPr>
          <w:color w:val="000000"/>
        </w:rPr>
        <w:tab/>
      </w:r>
      <w:r w:rsidR="00F318D6">
        <w:rPr>
          <w:color w:val="000000"/>
        </w:rPr>
        <w:tab/>
        <w:t xml:space="preserve">konts: </w:t>
      </w:r>
      <w:r w:rsidR="00F318D6">
        <w:rPr>
          <w:sz w:val="21"/>
          <w:szCs w:val="21"/>
          <w:lang w:eastAsia="ar-SA"/>
        </w:rPr>
        <w:t>LV40HABA0551016423337</w:t>
      </w:r>
    </w:p>
    <w:p w:rsidR="00D53773" w:rsidRPr="007F5655" w:rsidRDefault="00D53773" w:rsidP="00D53773">
      <w:pPr>
        <w:pStyle w:val="Pamatteksts"/>
        <w:ind w:left="142"/>
        <w:rPr>
          <w:color w:val="000000"/>
        </w:rPr>
      </w:pPr>
      <w:r w:rsidRPr="007F5655">
        <w:rPr>
          <w:color w:val="000000"/>
        </w:rPr>
        <w:tab/>
      </w:r>
      <w:r w:rsidRPr="007F5655">
        <w:rPr>
          <w:color w:val="000000"/>
        </w:rPr>
        <w:tab/>
      </w:r>
      <w:r w:rsidRPr="007F5655">
        <w:rPr>
          <w:color w:val="000000"/>
        </w:rPr>
        <w:tab/>
      </w:r>
      <w:r w:rsidRPr="007F5655">
        <w:rPr>
          <w:color w:val="000000"/>
        </w:rPr>
        <w:tab/>
      </w:r>
      <w:r w:rsidRPr="007F5655">
        <w:rPr>
          <w:color w:val="000000"/>
        </w:rPr>
        <w:tab/>
      </w:r>
      <w:r w:rsidRPr="007F5655">
        <w:rPr>
          <w:color w:val="000000"/>
        </w:rPr>
        <w:tab/>
      </w:r>
      <w:r w:rsidRPr="007F5655">
        <w:rPr>
          <w:color w:val="000000"/>
        </w:rPr>
        <w:tab/>
      </w:r>
      <w:r w:rsidRPr="007F5655">
        <w:rPr>
          <w:color w:val="000000"/>
        </w:rPr>
        <w:tab/>
      </w:r>
    </w:p>
    <w:p w:rsidR="00D53773" w:rsidRDefault="00D53773" w:rsidP="00D53773">
      <w:pPr>
        <w:ind w:right="29"/>
        <w:rPr>
          <w:color w:val="000000"/>
        </w:rPr>
      </w:pPr>
    </w:p>
    <w:p w:rsidR="00D53773" w:rsidRDefault="00D53773" w:rsidP="00D53773">
      <w:pPr>
        <w:spacing w:after="0"/>
        <w:ind w:right="29"/>
      </w:pPr>
      <w:r w:rsidRPr="007F5655">
        <w:rPr>
          <w:color w:val="000000"/>
        </w:rPr>
        <w:t>Priekšsēdētājs_________________</w:t>
      </w:r>
      <w:r w:rsidR="00F318D6">
        <w:rPr>
          <w:color w:val="000000"/>
        </w:rPr>
        <w:tab/>
      </w:r>
      <w:r w:rsidR="00F318D6">
        <w:rPr>
          <w:color w:val="000000"/>
        </w:rPr>
        <w:tab/>
      </w:r>
      <w:r w:rsidR="00F318D6">
        <w:rPr>
          <w:color w:val="000000"/>
        </w:rPr>
        <w:tab/>
      </w:r>
      <w:r w:rsidR="00F318D6">
        <w:rPr>
          <w:color w:val="000000"/>
        </w:rPr>
        <w:tab/>
        <w:t>Valdes locekle________________</w:t>
      </w:r>
    </w:p>
    <w:p w:rsidR="00D53773" w:rsidRDefault="00D53773" w:rsidP="00D53773">
      <w:pPr>
        <w:spacing w:after="0"/>
      </w:pPr>
      <w:r>
        <w:t xml:space="preserve">                      /V. Jansons/</w:t>
      </w:r>
      <w:r w:rsidR="00F318D6">
        <w:tab/>
      </w:r>
      <w:r w:rsidR="00F318D6">
        <w:tab/>
      </w:r>
      <w:r w:rsidR="00F318D6">
        <w:tab/>
      </w:r>
      <w:r w:rsidR="00F318D6">
        <w:tab/>
      </w:r>
      <w:r w:rsidR="00F318D6">
        <w:tab/>
      </w:r>
      <w:r w:rsidR="00F318D6">
        <w:tab/>
      </w:r>
      <w:r w:rsidR="00F318D6">
        <w:tab/>
        <w:t>/I. Briede/</w:t>
      </w:r>
    </w:p>
    <w:p w:rsidR="00D53773" w:rsidRDefault="00D53773" w:rsidP="00D53773">
      <w:pPr>
        <w:jc w:val="both"/>
        <w:rPr>
          <w:rFonts w:ascii="Times New Roman" w:hAnsi="Times New Roman"/>
          <w:bCs/>
          <w:sz w:val="24"/>
          <w:szCs w:val="24"/>
        </w:rPr>
      </w:pPr>
    </w:p>
    <w:p w:rsidR="00DD1101" w:rsidRDefault="00DD1101"/>
    <w:sectPr w:rsidR="00DD1101" w:rsidSect="008E2D29">
      <w:footerReference w:type="default" r:id="rId8"/>
      <w:pgSz w:w="12240" w:h="15840"/>
      <w:pgMar w:top="851" w:right="1440" w:bottom="1440" w:left="1843"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DC" w:rsidRDefault="00C13ADC" w:rsidP="00133E31">
      <w:pPr>
        <w:spacing w:after="0" w:line="240" w:lineRule="auto"/>
      </w:pPr>
      <w:r>
        <w:separator/>
      </w:r>
    </w:p>
  </w:endnote>
  <w:endnote w:type="continuationSeparator" w:id="0">
    <w:p w:rsidR="00C13ADC" w:rsidRDefault="00C13ADC" w:rsidP="0013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10" w:rsidRDefault="00997CBD" w:rsidP="008900C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DC" w:rsidRDefault="00C13ADC" w:rsidP="00133E31">
      <w:pPr>
        <w:spacing w:after="0" w:line="240" w:lineRule="auto"/>
      </w:pPr>
      <w:r>
        <w:separator/>
      </w:r>
    </w:p>
  </w:footnote>
  <w:footnote w:type="continuationSeparator" w:id="0">
    <w:p w:rsidR="00C13ADC" w:rsidRDefault="00C13ADC" w:rsidP="00133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25651"/>
    <w:multiLevelType w:val="multilevel"/>
    <w:tmpl w:val="7E68EC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73"/>
    <w:rsid w:val="00133E31"/>
    <w:rsid w:val="00266C46"/>
    <w:rsid w:val="005A17FB"/>
    <w:rsid w:val="0084511B"/>
    <w:rsid w:val="0096231E"/>
    <w:rsid w:val="00997CBD"/>
    <w:rsid w:val="00A1075F"/>
    <w:rsid w:val="00A90C5A"/>
    <w:rsid w:val="00B15000"/>
    <w:rsid w:val="00C13ADC"/>
    <w:rsid w:val="00C22927"/>
    <w:rsid w:val="00D31D14"/>
    <w:rsid w:val="00D53773"/>
    <w:rsid w:val="00DC6E30"/>
    <w:rsid w:val="00DD1101"/>
    <w:rsid w:val="00DD6CBC"/>
    <w:rsid w:val="00E20BA9"/>
    <w:rsid w:val="00EB360D"/>
    <w:rsid w:val="00F318D6"/>
    <w:rsid w:val="00FD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D1F68C6-CF5B-4487-8C36-AF67630A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3773"/>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D53773"/>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KjeneRakstz">
    <w:name w:val="Kājene Rakstz."/>
    <w:basedOn w:val="Noklusjumarindkopasfonts"/>
    <w:link w:val="Kjene"/>
    <w:uiPriority w:val="99"/>
    <w:rsid w:val="00D53773"/>
    <w:rPr>
      <w:rFonts w:ascii="Times New Roman" w:eastAsia="Times New Roman" w:hAnsi="Times New Roman" w:cs="Times New Roman"/>
      <w:sz w:val="24"/>
      <w:szCs w:val="24"/>
      <w:lang w:val="en-GB"/>
    </w:rPr>
  </w:style>
  <w:style w:type="character" w:styleId="Hipersaite">
    <w:name w:val="Hyperlink"/>
    <w:rsid w:val="00D53773"/>
    <w:rPr>
      <w:color w:val="0000FF"/>
      <w:u w:val="single"/>
    </w:rPr>
  </w:style>
  <w:style w:type="paragraph" w:styleId="Pamatteksts">
    <w:name w:val="Body Text"/>
    <w:aliases w:val="Body Text1,Pamatteksts1"/>
    <w:basedOn w:val="Parasts"/>
    <w:link w:val="PamattekstsRakstz"/>
    <w:rsid w:val="00D53773"/>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Pamatteksts1 Rakstz."/>
    <w:basedOn w:val="Noklusjumarindkopasfonts"/>
    <w:link w:val="Pamatteksts"/>
    <w:rsid w:val="00D53773"/>
    <w:rPr>
      <w:rFonts w:ascii="Times New Roman" w:eastAsia="Times New Roman" w:hAnsi="Times New Roman" w:cs="Times New Roman"/>
      <w:sz w:val="24"/>
      <w:szCs w:val="24"/>
    </w:rPr>
  </w:style>
  <w:style w:type="character" w:styleId="Izteiksmgs">
    <w:name w:val="Strong"/>
    <w:basedOn w:val="Noklusjumarindkopasfonts"/>
    <w:uiPriority w:val="22"/>
    <w:qFormat/>
    <w:rsid w:val="00E20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arlot.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9485</Words>
  <Characters>5408</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Oskars Zvejs</dc:creator>
  <cp:lastModifiedBy>Oskars Zvejs</cp:lastModifiedBy>
  <cp:revision>2</cp:revision>
  <dcterms:created xsi:type="dcterms:W3CDTF">2019-05-28T12:58:00Z</dcterms:created>
  <dcterms:modified xsi:type="dcterms:W3CDTF">2019-05-28T12:58:00Z</dcterms:modified>
</cp:coreProperties>
</file>