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69" w:rsidRPr="00F30646" w:rsidRDefault="00C509E4" w:rsidP="009F3B69">
      <w:pPr>
        <w:spacing w:after="0" w:line="240" w:lineRule="auto"/>
        <w:jc w:val="center"/>
        <w:rPr>
          <w:rFonts w:ascii="Times New Roman" w:eastAsia="Times New Roman" w:hAnsi="Times New Roman"/>
          <w:sz w:val="20"/>
          <w:szCs w:val="20"/>
          <w:lang w:val="en-US"/>
        </w:rPr>
      </w:pPr>
      <w:r w:rsidRPr="00F30646">
        <w:rPr>
          <w:rFonts w:ascii="Times New Roman" w:eastAsia="Times New Roman" w:hAnsi="Times New Roman"/>
          <w:noProof/>
          <w:sz w:val="20"/>
          <w:szCs w:val="20"/>
          <w:lang w:eastAsia="lv-LV"/>
        </w:rPr>
        <w:drawing>
          <wp:inline distT="0" distB="0" distL="0" distR="0" wp14:anchorId="068CA03B" wp14:editId="5BEBA224">
            <wp:extent cx="742950" cy="10191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1019175"/>
                    </a:xfrm>
                    <a:prstGeom prst="rect">
                      <a:avLst/>
                    </a:prstGeom>
                    <a:noFill/>
                    <a:ln>
                      <a:noFill/>
                    </a:ln>
                  </pic:spPr>
                </pic:pic>
              </a:graphicData>
            </a:graphic>
          </wp:inline>
        </w:drawing>
      </w:r>
    </w:p>
    <w:p w:rsidR="009F3B69" w:rsidRPr="00F30646" w:rsidRDefault="009F3B69" w:rsidP="009F3B69">
      <w:pPr>
        <w:spacing w:after="0" w:line="240" w:lineRule="auto"/>
        <w:jc w:val="center"/>
        <w:rPr>
          <w:rFonts w:ascii="Times New Roman" w:eastAsia="Times New Roman" w:hAnsi="Times New Roman"/>
          <w:sz w:val="20"/>
          <w:szCs w:val="20"/>
          <w:lang w:val="en-US"/>
        </w:rPr>
      </w:pPr>
    </w:p>
    <w:p w:rsidR="009F3B69" w:rsidRPr="00F30646" w:rsidRDefault="009F3B69" w:rsidP="009F3B69">
      <w:pPr>
        <w:spacing w:after="0" w:line="240" w:lineRule="auto"/>
        <w:jc w:val="center"/>
        <w:rPr>
          <w:rFonts w:ascii="Times New Roman" w:eastAsia="Times New Roman" w:hAnsi="Times New Roman"/>
          <w:sz w:val="20"/>
          <w:szCs w:val="20"/>
          <w:lang w:val="en-US"/>
        </w:rPr>
      </w:pPr>
      <w:proofErr w:type="gramStart"/>
      <w:r w:rsidRPr="00F30646">
        <w:rPr>
          <w:rFonts w:ascii="Times New Roman" w:eastAsia="Times New Roman" w:hAnsi="Times New Roman"/>
          <w:sz w:val="20"/>
          <w:szCs w:val="20"/>
          <w:lang w:val="en-US"/>
        </w:rPr>
        <w:t>LATVIJAS  REPUBLIKA</w:t>
      </w:r>
      <w:proofErr w:type="gramEnd"/>
    </w:p>
    <w:p w:rsidR="009F3B69" w:rsidRPr="00F30646" w:rsidRDefault="009F3B69" w:rsidP="009F3B69">
      <w:pPr>
        <w:spacing w:after="0" w:line="240" w:lineRule="auto"/>
        <w:rPr>
          <w:rFonts w:ascii="Times New Roman" w:eastAsia="Times New Roman" w:hAnsi="Times New Roman"/>
          <w:b/>
          <w:sz w:val="16"/>
          <w:szCs w:val="20"/>
          <w:lang w:val="en-US"/>
        </w:rPr>
      </w:pPr>
    </w:p>
    <w:p w:rsidR="009F3B69" w:rsidRPr="00F30646" w:rsidRDefault="009F3B69" w:rsidP="009F3B69">
      <w:pPr>
        <w:keepNext/>
        <w:spacing w:after="0" w:line="240" w:lineRule="auto"/>
        <w:jc w:val="center"/>
        <w:outlineLvl w:val="1"/>
        <w:rPr>
          <w:rFonts w:ascii="Times New Roman" w:eastAsia="Times New Roman" w:hAnsi="Times New Roman"/>
          <w:b/>
          <w:sz w:val="32"/>
          <w:szCs w:val="20"/>
        </w:rPr>
      </w:pPr>
      <w:r w:rsidRPr="00F30646">
        <w:rPr>
          <w:rFonts w:ascii="Times New Roman" w:eastAsia="Times New Roman" w:hAnsi="Times New Roman"/>
          <w:b/>
          <w:sz w:val="32"/>
          <w:szCs w:val="20"/>
        </w:rPr>
        <w:t>VAIŅODES   NOVADA  DOME</w:t>
      </w:r>
    </w:p>
    <w:p w:rsidR="009F3B69" w:rsidRPr="00F30646" w:rsidRDefault="009F3B69" w:rsidP="009F3B69">
      <w:pPr>
        <w:pBdr>
          <w:bottom w:val="single" w:sz="12" w:space="1" w:color="auto"/>
        </w:pBdr>
        <w:spacing w:after="0" w:line="240" w:lineRule="auto"/>
        <w:rPr>
          <w:rFonts w:ascii="Times New Roman" w:eastAsia="Times New Roman" w:hAnsi="Times New Roman"/>
          <w:sz w:val="20"/>
          <w:szCs w:val="20"/>
          <w:lang w:val="en-US"/>
        </w:rPr>
      </w:pPr>
    </w:p>
    <w:p w:rsidR="009F3B69" w:rsidRPr="00F30646" w:rsidRDefault="009F3B69" w:rsidP="009F3B69">
      <w:pPr>
        <w:spacing w:after="0" w:line="240" w:lineRule="auto"/>
        <w:jc w:val="center"/>
        <w:rPr>
          <w:rFonts w:ascii="Times New Roman" w:eastAsia="Times New Roman" w:hAnsi="Times New Roman"/>
          <w:sz w:val="20"/>
          <w:szCs w:val="20"/>
        </w:rPr>
      </w:pPr>
      <w:r w:rsidRPr="00F30646">
        <w:rPr>
          <w:rFonts w:ascii="Times New Roman" w:eastAsia="Times New Roman" w:hAnsi="Times New Roman"/>
          <w:sz w:val="20"/>
          <w:szCs w:val="20"/>
        </w:rPr>
        <w:t>Reģ.Nr.90000059071, Raiņa iela 23a, Vaiņode, Vaiņodes pag.,  Vaiņodes nov.,  LV-3435</w:t>
      </w:r>
    </w:p>
    <w:p w:rsidR="009F3B69" w:rsidRPr="00F30646" w:rsidRDefault="009F3B69" w:rsidP="009F3B69">
      <w:pPr>
        <w:spacing w:after="0" w:line="240" w:lineRule="auto"/>
        <w:jc w:val="center"/>
        <w:rPr>
          <w:rFonts w:ascii="Times New Roman" w:eastAsia="Times New Roman" w:hAnsi="Times New Roman"/>
          <w:sz w:val="20"/>
          <w:szCs w:val="20"/>
        </w:rPr>
      </w:pPr>
      <w:r w:rsidRPr="00F30646">
        <w:rPr>
          <w:rFonts w:ascii="Times New Roman" w:eastAsia="Times New Roman" w:hAnsi="Times New Roman"/>
          <w:sz w:val="20"/>
          <w:szCs w:val="20"/>
        </w:rPr>
        <w:t xml:space="preserve"> tālr.63464333, 63464954, fakss 63407924, e-pasts   </w:t>
      </w:r>
      <w:hyperlink r:id="rId9" w:history="1">
        <w:r w:rsidRPr="00F30646">
          <w:rPr>
            <w:rFonts w:ascii="Times New Roman" w:eastAsia="Times New Roman" w:hAnsi="Times New Roman"/>
            <w:sz w:val="20"/>
            <w:szCs w:val="20"/>
            <w:u w:val="single"/>
          </w:rPr>
          <w:t>dome@vainode.lv</w:t>
        </w:r>
      </w:hyperlink>
    </w:p>
    <w:p w:rsidR="009F3B69" w:rsidRPr="00F30646" w:rsidRDefault="009F3B69" w:rsidP="009F3B69">
      <w:pPr>
        <w:spacing w:after="0" w:line="240" w:lineRule="auto"/>
        <w:rPr>
          <w:rFonts w:ascii="Times New Roman" w:eastAsia="Times New Roman" w:hAnsi="Times New Roman"/>
          <w:sz w:val="20"/>
          <w:szCs w:val="20"/>
        </w:rPr>
      </w:pPr>
    </w:p>
    <w:p w:rsidR="00C65E79" w:rsidRPr="00291E2C" w:rsidRDefault="00D240F8" w:rsidP="00C65E79">
      <w:pPr>
        <w:pStyle w:val="Virsraksts1"/>
        <w:spacing w:before="0"/>
        <w:ind w:left="0" w:right="304"/>
        <w:jc w:val="right"/>
        <w:rPr>
          <w:b w:val="0"/>
          <w:sz w:val="20"/>
          <w:szCs w:val="20"/>
        </w:rPr>
      </w:pPr>
      <w:r>
        <w:rPr>
          <w:b w:val="0"/>
          <w:sz w:val="20"/>
          <w:szCs w:val="20"/>
        </w:rPr>
        <w:t>APSTIP</w:t>
      </w:r>
      <w:r w:rsidR="00C65E79" w:rsidRPr="00291E2C">
        <w:rPr>
          <w:b w:val="0"/>
          <w:sz w:val="20"/>
          <w:szCs w:val="20"/>
        </w:rPr>
        <w:t>RINĀTI:</w:t>
      </w:r>
    </w:p>
    <w:p w:rsidR="00C65E79" w:rsidRDefault="00C65E79" w:rsidP="00C65E79">
      <w:pPr>
        <w:pStyle w:val="Virsraksts1"/>
        <w:spacing w:before="0"/>
        <w:ind w:left="0" w:right="304"/>
        <w:jc w:val="right"/>
        <w:rPr>
          <w:b w:val="0"/>
          <w:sz w:val="20"/>
          <w:szCs w:val="20"/>
        </w:rPr>
      </w:pPr>
      <w:proofErr w:type="spellStart"/>
      <w:proofErr w:type="gramStart"/>
      <w:r w:rsidRPr="00291E2C">
        <w:rPr>
          <w:b w:val="0"/>
          <w:sz w:val="20"/>
          <w:szCs w:val="20"/>
        </w:rPr>
        <w:t>ar</w:t>
      </w:r>
      <w:proofErr w:type="spellEnd"/>
      <w:proofErr w:type="gramEnd"/>
      <w:r w:rsidRPr="00291E2C">
        <w:rPr>
          <w:b w:val="0"/>
          <w:sz w:val="20"/>
          <w:szCs w:val="20"/>
        </w:rPr>
        <w:t xml:space="preserve"> 2018.gada</w:t>
      </w:r>
      <w:r>
        <w:rPr>
          <w:b w:val="0"/>
          <w:sz w:val="20"/>
          <w:szCs w:val="20"/>
        </w:rPr>
        <w:t xml:space="preserve"> </w:t>
      </w:r>
      <w:r w:rsidR="00EA7FA6">
        <w:rPr>
          <w:b w:val="0"/>
          <w:sz w:val="20"/>
          <w:szCs w:val="20"/>
        </w:rPr>
        <w:t>26.jūnija</w:t>
      </w:r>
    </w:p>
    <w:p w:rsidR="00C65E79" w:rsidRDefault="00C65E79" w:rsidP="00C65E79">
      <w:pPr>
        <w:pStyle w:val="Virsraksts1"/>
        <w:spacing w:before="0"/>
        <w:ind w:left="0" w:right="304"/>
        <w:jc w:val="right"/>
        <w:rPr>
          <w:b w:val="0"/>
          <w:sz w:val="20"/>
          <w:szCs w:val="20"/>
        </w:rPr>
      </w:pPr>
      <w:proofErr w:type="spellStart"/>
      <w:r>
        <w:rPr>
          <w:b w:val="0"/>
          <w:sz w:val="20"/>
          <w:szCs w:val="20"/>
        </w:rPr>
        <w:t>Vaiņodes</w:t>
      </w:r>
      <w:proofErr w:type="spellEnd"/>
      <w:r>
        <w:rPr>
          <w:b w:val="0"/>
          <w:sz w:val="20"/>
          <w:szCs w:val="20"/>
        </w:rPr>
        <w:t xml:space="preserve"> </w:t>
      </w:r>
      <w:proofErr w:type="spellStart"/>
      <w:r>
        <w:rPr>
          <w:b w:val="0"/>
          <w:sz w:val="20"/>
          <w:szCs w:val="20"/>
        </w:rPr>
        <w:t>novada</w:t>
      </w:r>
      <w:proofErr w:type="spellEnd"/>
      <w:r>
        <w:rPr>
          <w:b w:val="0"/>
          <w:sz w:val="20"/>
          <w:szCs w:val="20"/>
        </w:rPr>
        <w:t xml:space="preserve"> domes </w:t>
      </w:r>
      <w:proofErr w:type="spellStart"/>
      <w:r>
        <w:rPr>
          <w:b w:val="0"/>
          <w:sz w:val="20"/>
          <w:szCs w:val="20"/>
        </w:rPr>
        <w:t>sēdes</w:t>
      </w:r>
      <w:proofErr w:type="spellEnd"/>
      <w:r>
        <w:rPr>
          <w:b w:val="0"/>
          <w:sz w:val="20"/>
          <w:szCs w:val="20"/>
        </w:rPr>
        <w:t xml:space="preserve"> </w:t>
      </w:r>
    </w:p>
    <w:p w:rsidR="00C65E79" w:rsidRDefault="00C65E79" w:rsidP="00C65E79">
      <w:pPr>
        <w:pStyle w:val="Virsraksts1"/>
        <w:spacing w:before="0"/>
        <w:ind w:left="0" w:right="304"/>
        <w:jc w:val="right"/>
        <w:rPr>
          <w:b w:val="0"/>
          <w:sz w:val="20"/>
          <w:szCs w:val="20"/>
        </w:rPr>
      </w:pPr>
      <w:proofErr w:type="spellStart"/>
      <w:r>
        <w:rPr>
          <w:b w:val="0"/>
          <w:sz w:val="20"/>
          <w:szCs w:val="20"/>
        </w:rPr>
        <w:t>lēmumu</w:t>
      </w:r>
      <w:proofErr w:type="spellEnd"/>
      <w:r>
        <w:rPr>
          <w:b w:val="0"/>
          <w:sz w:val="20"/>
          <w:szCs w:val="20"/>
        </w:rPr>
        <w:t xml:space="preserve"> (</w:t>
      </w:r>
      <w:proofErr w:type="spellStart"/>
      <w:r>
        <w:rPr>
          <w:b w:val="0"/>
          <w:sz w:val="20"/>
          <w:szCs w:val="20"/>
        </w:rPr>
        <w:t>Protokols</w:t>
      </w:r>
      <w:proofErr w:type="spellEnd"/>
      <w:r>
        <w:rPr>
          <w:b w:val="0"/>
          <w:sz w:val="20"/>
          <w:szCs w:val="20"/>
        </w:rPr>
        <w:t xml:space="preserve"> Nr.</w:t>
      </w:r>
      <w:r w:rsidR="00EA7FA6">
        <w:rPr>
          <w:b w:val="0"/>
          <w:sz w:val="20"/>
          <w:szCs w:val="20"/>
        </w:rPr>
        <w:t>7</w:t>
      </w:r>
      <w:r>
        <w:rPr>
          <w:b w:val="0"/>
          <w:sz w:val="20"/>
          <w:szCs w:val="20"/>
        </w:rPr>
        <w:t>, 1</w:t>
      </w:r>
      <w:r w:rsidR="00EA7FA6">
        <w:rPr>
          <w:b w:val="0"/>
          <w:sz w:val="20"/>
          <w:szCs w:val="20"/>
        </w:rPr>
        <w:t>7</w:t>
      </w:r>
      <w:r>
        <w:rPr>
          <w:b w:val="0"/>
          <w:sz w:val="20"/>
          <w:szCs w:val="20"/>
        </w:rPr>
        <w:t>.p.)</w:t>
      </w:r>
    </w:p>
    <w:p w:rsidR="009F3B69" w:rsidRPr="00F30646" w:rsidRDefault="009F3B69" w:rsidP="009F3B69">
      <w:pPr>
        <w:pStyle w:val="Virsraksts1"/>
        <w:spacing w:before="0"/>
        <w:ind w:left="0" w:right="304"/>
        <w:jc w:val="right"/>
        <w:rPr>
          <w:sz w:val="24"/>
          <w:szCs w:val="24"/>
        </w:rPr>
      </w:pPr>
    </w:p>
    <w:p w:rsidR="00A205C0" w:rsidRPr="00F30646" w:rsidRDefault="00A205C0" w:rsidP="009F3B69">
      <w:pPr>
        <w:pStyle w:val="Virsraksts1"/>
        <w:spacing w:before="0"/>
        <w:ind w:left="0" w:right="304"/>
        <w:jc w:val="right"/>
        <w:rPr>
          <w:sz w:val="24"/>
          <w:szCs w:val="24"/>
        </w:rPr>
      </w:pPr>
    </w:p>
    <w:p w:rsidR="009F3B69" w:rsidRPr="00F30646" w:rsidRDefault="009F3B69" w:rsidP="009F3B69">
      <w:pPr>
        <w:spacing w:after="0" w:line="240" w:lineRule="auto"/>
        <w:jc w:val="center"/>
        <w:rPr>
          <w:rFonts w:ascii="Times New Roman" w:eastAsia="Times New Roman" w:hAnsi="Times New Roman"/>
          <w:b/>
          <w:sz w:val="24"/>
          <w:szCs w:val="24"/>
          <w:lang w:eastAsia="lv-LV"/>
        </w:rPr>
      </w:pPr>
      <w:r w:rsidRPr="00F30646">
        <w:rPr>
          <w:rFonts w:ascii="Times New Roman" w:eastAsia="Times New Roman" w:hAnsi="Times New Roman"/>
          <w:b/>
          <w:sz w:val="24"/>
          <w:szCs w:val="24"/>
          <w:lang w:eastAsia="lv-LV"/>
        </w:rPr>
        <w:t>Maksas pakalpojumu izcenojumu noteikšanas metodika  un izcenojumu apstiprināšanas kārtība</w:t>
      </w:r>
    </w:p>
    <w:p w:rsidR="00A205C0" w:rsidRPr="00F30646" w:rsidRDefault="00A205C0" w:rsidP="009F3B69">
      <w:pPr>
        <w:spacing w:after="0" w:line="240" w:lineRule="auto"/>
        <w:ind w:right="45"/>
        <w:jc w:val="right"/>
        <w:rPr>
          <w:rFonts w:ascii="Times New Roman" w:eastAsia="Times New Roman" w:hAnsi="Times New Roman"/>
          <w:sz w:val="20"/>
          <w:szCs w:val="20"/>
          <w:lang w:eastAsia="lv-LV"/>
        </w:rPr>
      </w:pPr>
    </w:p>
    <w:p w:rsidR="009F3B69" w:rsidRPr="00F30646" w:rsidRDefault="009F3B69" w:rsidP="009F3B69">
      <w:pPr>
        <w:spacing w:after="0" w:line="240" w:lineRule="auto"/>
        <w:ind w:right="45"/>
        <w:jc w:val="right"/>
        <w:rPr>
          <w:rFonts w:ascii="Times New Roman" w:eastAsia="Times New Roman" w:hAnsi="Times New Roman"/>
          <w:sz w:val="20"/>
          <w:szCs w:val="20"/>
          <w:lang w:eastAsia="lv-LV"/>
        </w:rPr>
      </w:pPr>
      <w:r w:rsidRPr="00F30646">
        <w:rPr>
          <w:rFonts w:ascii="Times New Roman" w:eastAsia="Times New Roman" w:hAnsi="Times New Roman"/>
          <w:sz w:val="20"/>
          <w:szCs w:val="20"/>
          <w:lang w:eastAsia="lv-LV"/>
        </w:rPr>
        <w:t xml:space="preserve">Izdoti saskaņā ar: </w:t>
      </w:r>
    </w:p>
    <w:p w:rsidR="009F3B69" w:rsidRPr="00F30646" w:rsidRDefault="009F3B69" w:rsidP="009F3B69">
      <w:pPr>
        <w:spacing w:after="0" w:line="240" w:lineRule="auto"/>
        <w:ind w:right="45"/>
        <w:jc w:val="right"/>
        <w:rPr>
          <w:rFonts w:ascii="Times New Roman" w:eastAsia="Times New Roman" w:hAnsi="Times New Roman"/>
          <w:sz w:val="20"/>
          <w:szCs w:val="20"/>
          <w:lang w:eastAsia="lv-LV"/>
        </w:rPr>
      </w:pPr>
      <w:r w:rsidRPr="00F30646">
        <w:rPr>
          <w:rFonts w:ascii="Times New Roman" w:eastAsia="Times New Roman" w:hAnsi="Times New Roman"/>
          <w:sz w:val="20"/>
          <w:szCs w:val="20"/>
          <w:lang w:eastAsia="lv-LV"/>
        </w:rPr>
        <w:t xml:space="preserve">Valsts pārvaldes iekārtas likuma 73.panta pirmās daļas 4.punktu </w:t>
      </w:r>
    </w:p>
    <w:p w:rsidR="009F3B69" w:rsidRPr="00F30646" w:rsidRDefault="009F3B69" w:rsidP="009F3B69">
      <w:pPr>
        <w:spacing w:after="0" w:line="240" w:lineRule="auto"/>
        <w:ind w:right="45"/>
        <w:jc w:val="right"/>
        <w:rPr>
          <w:rFonts w:ascii="Times New Roman" w:eastAsia="Times New Roman" w:hAnsi="Times New Roman"/>
          <w:sz w:val="20"/>
          <w:szCs w:val="20"/>
          <w:lang w:eastAsia="lv-LV"/>
        </w:rPr>
      </w:pPr>
      <w:r w:rsidRPr="00F30646">
        <w:rPr>
          <w:rFonts w:ascii="Times New Roman" w:eastAsia="Times New Roman" w:hAnsi="Times New Roman"/>
          <w:sz w:val="20"/>
          <w:szCs w:val="20"/>
          <w:lang w:eastAsia="lv-LV"/>
        </w:rPr>
        <w:t>un likuma “Par pašvaldībām” 41.panta pirmās daļas 2.punktu</w:t>
      </w:r>
    </w:p>
    <w:p w:rsidR="009F3B69" w:rsidRPr="00F30646" w:rsidRDefault="009F3B69" w:rsidP="009F3B69">
      <w:pPr>
        <w:pStyle w:val="Virsraksts1"/>
        <w:spacing w:before="0"/>
        <w:ind w:left="0" w:right="304"/>
        <w:jc w:val="right"/>
      </w:pPr>
    </w:p>
    <w:p w:rsidR="009F3B69" w:rsidRPr="00F30646" w:rsidRDefault="009F3B69" w:rsidP="009F3B69">
      <w:pPr>
        <w:pStyle w:val="Virsraksts1"/>
        <w:spacing w:before="0"/>
        <w:ind w:left="0" w:right="304"/>
      </w:pPr>
    </w:p>
    <w:p w:rsidR="009F3B69" w:rsidRPr="00F30646" w:rsidRDefault="00E5543F" w:rsidP="00E5543F">
      <w:pPr>
        <w:pStyle w:val="Sarakstarindkopa"/>
        <w:ind w:left="360"/>
        <w:jc w:val="center"/>
        <w:rPr>
          <w:rFonts w:ascii="Times New Roman" w:hAnsi="Times New Roman"/>
          <w:b/>
          <w:sz w:val="24"/>
          <w:szCs w:val="24"/>
        </w:rPr>
      </w:pPr>
      <w:r w:rsidRPr="00F30646">
        <w:rPr>
          <w:rFonts w:ascii="Times New Roman" w:hAnsi="Times New Roman"/>
          <w:b/>
          <w:sz w:val="24"/>
          <w:szCs w:val="24"/>
        </w:rPr>
        <w:t xml:space="preserve">I. </w:t>
      </w:r>
      <w:r w:rsidR="009F3B69" w:rsidRPr="00F30646">
        <w:rPr>
          <w:rFonts w:ascii="Times New Roman" w:hAnsi="Times New Roman"/>
          <w:b/>
          <w:sz w:val="24"/>
          <w:szCs w:val="24"/>
        </w:rPr>
        <w:t>Vispārīgie jautājumi</w:t>
      </w:r>
    </w:p>
    <w:p w:rsidR="009F3B69" w:rsidRPr="00F30646" w:rsidRDefault="009F3B69" w:rsidP="009F3B69">
      <w:pPr>
        <w:widowControl w:val="0"/>
        <w:tabs>
          <w:tab w:val="left" w:pos="562"/>
        </w:tabs>
        <w:spacing w:after="0" w:line="360" w:lineRule="auto"/>
        <w:ind w:right="150"/>
        <w:jc w:val="both"/>
        <w:rPr>
          <w:rFonts w:ascii="Times New Roman" w:hAnsi="Times New Roman"/>
          <w:sz w:val="24"/>
        </w:rPr>
      </w:pPr>
      <w:r w:rsidRPr="00F30646">
        <w:rPr>
          <w:rFonts w:ascii="Times New Roman" w:hAnsi="Times New Roman"/>
          <w:sz w:val="24"/>
        </w:rPr>
        <w:t xml:space="preserve">1. </w:t>
      </w:r>
      <w:r w:rsidRPr="00F30646">
        <w:rPr>
          <w:rFonts w:ascii="Times New Roman" w:hAnsi="Times New Roman"/>
          <w:sz w:val="24"/>
        </w:rPr>
        <w:tab/>
        <w:t xml:space="preserve"> Vaiņodes novada pašvaldības (turpmāk </w:t>
      </w:r>
      <w:r w:rsidR="00E5543F" w:rsidRPr="00F30646">
        <w:rPr>
          <w:rFonts w:ascii="Times New Roman" w:hAnsi="Times New Roman"/>
          <w:sz w:val="24"/>
        </w:rPr>
        <w:t>–</w:t>
      </w:r>
      <w:r w:rsidRPr="00F30646">
        <w:rPr>
          <w:rFonts w:ascii="Times New Roman" w:hAnsi="Times New Roman"/>
          <w:sz w:val="24"/>
        </w:rPr>
        <w:t xml:space="preserve"> pašv</w:t>
      </w:r>
      <w:bookmarkStart w:id="0" w:name="_GoBack"/>
      <w:bookmarkEnd w:id="0"/>
      <w:r w:rsidRPr="00F30646">
        <w:rPr>
          <w:rFonts w:ascii="Times New Roman" w:hAnsi="Times New Roman"/>
          <w:sz w:val="24"/>
        </w:rPr>
        <w:t>aldība) noteikumi „Maksas pakalpojumu izcenojumu noteikšanas metodika un izcenojumu apstiprināšanas kārtība” (turpmāk – Noteikumi)</w:t>
      </w:r>
      <w:r w:rsidRPr="00F30646">
        <w:rPr>
          <w:rFonts w:ascii="Times New Roman" w:hAnsi="Times New Roman"/>
          <w:spacing w:val="-11"/>
          <w:sz w:val="24"/>
        </w:rPr>
        <w:t xml:space="preserve"> </w:t>
      </w:r>
      <w:r w:rsidRPr="00F30646">
        <w:rPr>
          <w:rFonts w:ascii="Times New Roman" w:hAnsi="Times New Roman"/>
          <w:sz w:val="24"/>
        </w:rPr>
        <w:t>nosaka:</w:t>
      </w:r>
    </w:p>
    <w:p w:rsidR="009F3B69" w:rsidRPr="00F30646" w:rsidRDefault="009F3B69" w:rsidP="009F3B69">
      <w:pPr>
        <w:widowControl w:val="0"/>
        <w:tabs>
          <w:tab w:val="left" w:pos="0"/>
        </w:tabs>
        <w:spacing w:after="0" w:line="360" w:lineRule="auto"/>
        <w:ind w:right="155"/>
        <w:jc w:val="both"/>
        <w:rPr>
          <w:rFonts w:ascii="Times New Roman" w:hAnsi="Times New Roman"/>
          <w:sz w:val="24"/>
        </w:rPr>
      </w:pPr>
      <w:r w:rsidRPr="00F30646">
        <w:rPr>
          <w:rFonts w:ascii="Times New Roman" w:hAnsi="Times New Roman"/>
          <w:sz w:val="24"/>
        </w:rPr>
        <w:t xml:space="preserve">       1.1. kārtību, kādā plānojami un uzskaitāmi ieņēmumi no pašvaldības iestāžu  un struktūrvienību (turpmāk</w:t>
      </w:r>
      <w:r w:rsidR="005B4949" w:rsidRPr="00F30646">
        <w:rPr>
          <w:rFonts w:ascii="Times New Roman" w:hAnsi="Times New Roman"/>
          <w:sz w:val="24"/>
        </w:rPr>
        <w:t xml:space="preserve"> -</w:t>
      </w:r>
      <w:r w:rsidRPr="00F30646">
        <w:rPr>
          <w:rFonts w:ascii="Times New Roman" w:hAnsi="Times New Roman"/>
          <w:sz w:val="24"/>
        </w:rPr>
        <w:t xml:space="preserve"> Institūcij</w:t>
      </w:r>
      <w:r w:rsidR="005B4949" w:rsidRPr="00F30646">
        <w:rPr>
          <w:rFonts w:ascii="Times New Roman" w:hAnsi="Times New Roman"/>
          <w:sz w:val="24"/>
        </w:rPr>
        <w:t>u</w:t>
      </w:r>
      <w:r w:rsidRPr="00F30646">
        <w:rPr>
          <w:rFonts w:ascii="Times New Roman" w:hAnsi="Times New Roman"/>
          <w:sz w:val="24"/>
        </w:rPr>
        <w:t>) sniegtajiem maksas pakalpojumiem un ar šo pakalpojumu sniegšanu saistītajiem</w:t>
      </w:r>
      <w:r w:rsidRPr="00F30646">
        <w:rPr>
          <w:rFonts w:ascii="Times New Roman" w:hAnsi="Times New Roman"/>
          <w:spacing w:val="-16"/>
          <w:sz w:val="24"/>
        </w:rPr>
        <w:t xml:space="preserve"> </w:t>
      </w:r>
      <w:r w:rsidRPr="00F30646">
        <w:rPr>
          <w:rFonts w:ascii="Times New Roman" w:hAnsi="Times New Roman"/>
          <w:sz w:val="24"/>
        </w:rPr>
        <w:t>izdevumiem;</w:t>
      </w:r>
    </w:p>
    <w:p w:rsidR="009F3B69" w:rsidRPr="00F30646" w:rsidRDefault="009F3B69" w:rsidP="009F3B69">
      <w:pPr>
        <w:widowControl w:val="0"/>
        <w:tabs>
          <w:tab w:val="left" w:pos="1102"/>
        </w:tabs>
        <w:spacing w:after="0" w:line="360" w:lineRule="auto"/>
        <w:ind w:right="155"/>
        <w:jc w:val="both"/>
        <w:rPr>
          <w:rFonts w:ascii="Times New Roman" w:hAnsi="Times New Roman"/>
          <w:sz w:val="24"/>
        </w:rPr>
      </w:pPr>
      <w:r w:rsidRPr="00F30646">
        <w:rPr>
          <w:rFonts w:ascii="Times New Roman" w:hAnsi="Times New Roman"/>
          <w:sz w:val="24"/>
        </w:rPr>
        <w:t xml:space="preserve">       1.2. sniegto maksas pakalpojumu izcenojumu noteikšanas metodiku un izcenojumu apstiprināšanas</w:t>
      </w:r>
      <w:r w:rsidRPr="00F30646">
        <w:rPr>
          <w:rFonts w:ascii="Times New Roman" w:hAnsi="Times New Roman"/>
          <w:spacing w:val="-6"/>
          <w:sz w:val="24"/>
        </w:rPr>
        <w:t xml:space="preserve"> </w:t>
      </w:r>
      <w:r w:rsidRPr="00F30646">
        <w:rPr>
          <w:rFonts w:ascii="Times New Roman" w:hAnsi="Times New Roman"/>
          <w:sz w:val="24"/>
        </w:rPr>
        <w:t>kārtību.</w:t>
      </w:r>
    </w:p>
    <w:p w:rsidR="009F3B69" w:rsidRPr="00F30646" w:rsidRDefault="009F3B69" w:rsidP="009F3B69">
      <w:pPr>
        <w:widowControl w:val="0"/>
        <w:tabs>
          <w:tab w:val="left" w:pos="562"/>
          <w:tab w:val="left" w:pos="1102"/>
        </w:tabs>
        <w:spacing w:after="0" w:line="360" w:lineRule="auto"/>
        <w:ind w:right="152"/>
        <w:jc w:val="both"/>
        <w:rPr>
          <w:rFonts w:ascii="Times New Roman" w:hAnsi="Times New Roman"/>
          <w:sz w:val="24"/>
        </w:rPr>
      </w:pPr>
      <w:r w:rsidRPr="00F30646">
        <w:rPr>
          <w:rFonts w:ascii="Times New Roman" w:hAnsi="Times New Roman"/>
          <w:sz w:val="24"/>
        </w:rPr>
        <w:t xml:space="preserve">2. </w:t>
      </w:r>
      <w:r w:rsidRPr="00F30646">
        <w:rPr>
          <w:rFonts w:ascii="Times New Roman" w:hAnsi="Times New Roman"/>
          <w:sz w:val="24"/>
        </w:rPr>
        <w:tab/>
        <w:t>Noteikumu mērķis ir noteikt vienotu un ekonomiski pamatotu kārtību izcenoju</w:t>
      </w:r>
      <w:r w:rsidR="005B4949" w:rsidRPr="00F30646">
        <w:rPr>
          <w:rFonts w:ascii="Times New Roman" w:hAnsi="Times New Roman"/>
          <w:sz w:val="24"/>
        </w:rPr>
        <w:t>mu noteikšanai par pašvaldības I</w:t>
      </w:r>
      <w:r w:rsidRPr="00F30646">
        <w:rPr>
          <w:rFonts w:ascii="Times New Roman" w:hAnsi="Times New Roman"/>
          <w:sz w:val="24"/>
        </w:rPr>
        <w:t>nstitūciju sniegtajiem</w:t>
      </w:r>
      <w:r w:rsidRPr="00F30646">
        <w:rPr>
          <w:rFonts w:ascii="Times New Roman" w:hAnsi="Times New Roman"/>
          <w:spacing w:val="-10"/>
          <w:sz w:val="24"/>
        </w:rPr>
        <w:t xml:space="preserve"> </w:t>
      </w:r>
      <w:r w:rsidRPr="00F30646">
        <w:rPr>
          <w:rFonts w:ascii="Times New Roman" w:hAnsi="Times New Roman"/>
          <w:sz w:val="24"/>
        </w:rPr>
        <w:t>pakalpojumiem.</w:t>
      </w:r>
    </w:p>
    <w:p w:rsidR="009F3B69" w:rsidRPr="00F30646" w:rsidRDefault="009F3B69" w:rsidP="009F3B69">
      <w:pPr>
        <w:widowControl w:val="0"/>
        <w:tabs>
          <w:tab w:val="left" w:pos="562"/>
        </w:tabs>
        <w:spacing w:after="0" w:line="360" w:lineRule="auto"/>
        <w:jc w:val="both"/>
        <w:rPr>
          <w:rFonts w:ascii="Times New Roman" w:hAnsi="Times New Roman"/>
          <w:sz w:val="24"/>
        </w:rPr>
      </w:pPr>
      <w:r w:rsidRPr="00F30646">
        <w:rPr>
          <w:rFonts w:ascii="Times New Roman" w:hAnsi="Times New Roman"/>
          <w:sz w:val="24"/>
        </w:rPr>
        <w:t>3.</w:t>
      </w:r>
      <w:r w:rsidRPr="00F30646">
        <w:rPr>
          <w:rFonts w:ascii="Times New Roman" w:hAnsi="Times New Roman"/>
          <w:sz w:val="24"/>
        </w:rPr>
        <w:tab/>
        <w:t>Noteikumi neattiecas</w:t>
      </w:r>
      <w:r w:rsidRPr="00F30646">
        <w:rPr>
          <w:rFonts w:ascii="Times New Roman" w:hAnsi="Times New Roman"/>
          <w:spacing w:val="-2"/>
          <w:sz w:val="24"/>
        </w:rPr>
        <w:t xml:space="preserve"> </w:t>
      </w:r>
      <w:r w:rsidRPr="00F30646">
        <w:rPr>
          <w:rFonts w:ascii="Times New Roman" w:hAnsi="Times New Roman"/>
          <w:sz w:val="24"/>
        </w:rPr>
        <w:t>uz:</w:t>
      </w:r>
    </w:p>
    <w:p w:rsidR="009F3B69" w:rsidRPr="00F30646" w:rsidRDefault="009F3B69" w:rsidP="009F3B69">
      <w:pPr>
        <w:widowControl w:val="0"/>
        <w:tabs>
          <w:tab w:val="left" w:pos="562"/>
        </w:tabs>
        <w:spacing w:after="0" w:line="360" w:lineRule="auto"/>
        <w:jc w:val="both"/>
        <w:rPr>
          <w:rFonts w:ascii="Times New Roman" w:hAnsi="Times New Roman"/>
          <w:sz w:val="24"/>
        </w:rPr>
      </w:pPr>
      <w:r w:rsidRPr="00F30646">
        <w:rPr>
          <w:rFonts w:ascii="Times New Roman" w:hAnsi="Times New Roman"/>
          <w:sz w:val="24"/>
        </w:rPr>
        <w:t xml:space="preserve">       3.1. pašvaldības zemes</w:t>
      </w:r>
      <w:r w:rsidRPr="00F30646">
        <w:rPr>
          <w:rFonts w:ascii="Times New Roman" w:hAnsi="Times New Roman"/>
          <w:spacing w:val="-5"/>
          <w:sz w:val="24"/>
        </w:rPr>
        <w:t xml:space="preserve"> </w:t>
      </w:r>
      <w:r w:rsidRPr="00F30646">
        <w:rPr>
          <w:rFonts w:ascii="Times New Roman" w:hAnsi="Times New Roman"/>
          <w:sz w:val="24"/>
        </w:rPr>
        <w:t>nomu;</w:t>
      </w:r>
    </w:p>
    <w:p w:rsidR="009F3B69" w:rsidRPr="00F30646" w:rsidRDefault="009F3B69" w:rsidP="009F3B69">
      <w:pPr>
        <w:widowControl w:val="0"/>
        <w:tabs>
          <w:tab w:val="left" w:pos="562"/>
        </w:tabs>
        <w:spacing w:after="0" w:line="360" w:lineRule="auto"/>
        <w:jc w:val="both"/>
        <w:rPr>
          <w:rFonts w:ascii="Times New Roman" w:hAnsi="Times New Roman"/>
          <w:sz w:val="24"/>
        </w:rPr>
      </w:pPr>
      <w:r w:rsidRPr="00F30646">
        <w:rPr>
          <w:rFonts w:ascii="Times New Roman" w:hAnsi="Times New Roman"/>
          <w:sz w:val="24"/>
        </w:rPr>
        <w:t xml:space="preserve">       3.2. ūdenstilpju un zvejas tiesību</w:t>
      </w:r>
      <w:r w:rsidRPr="00F30646">
        <w:rPr>
          <w:rFonts w:ascii="Times New Roman" w:hAnsi="Times New Roman"/>
          <w:spacing w:val="-5"/>
          <w:sz w:val="24"/>
        </w:rPr>
        <w:t xml:space="preserve"> </w:t>
      </w:r>
      <w:r w:rsidRPr="00F30646">
        <w:rPr>
          <w:rFonts w:ascii="Times New Roman" w:hAnsi="Times New Roman"/>
          <w:sz w:val="24"/>
        </w:rPr>
        <w:t>iznomāšanu;</w:t>
      </w:r>
    </w:p>
    <w:p w:rsidR="009F3B69" w:rsidRPr="00F30646" w:rsidRDefault="009F3B69" w:rsidP="009F3B69">
      <w:pPr>
        <w:widowControl w:val="0"/>
        <w:tabs>
          <w:tab w:val="left" w:pos="562"/>
        </w:tabs>
        <w:spacing w:after="0" w:line="360" w:lineRule="auto"/>
        <w:jc w:val="both"/>
        <w:rPr>
          <w:rFonts w:ascii="Times New Roman" w:hAnsi="Times New Roman"/>
          <w:sz w:val="24"/>
        </w:rPr>
      </w:pPr>
      <w:r w:rsidRPr="00F30646">
        <w:rPr>
          <w:rFonts w:ascii="Times New Roman" w:hAnsi="Times New Roman"/>
          <w:sz w:val="24"/>
        </w:rPr>
        <w:t xml:space="preserve">       3.</w:t>
      </w:r>
      <w:r w:rsidR="005B4949" w:rsidRPr="00F30646">
        <w:rPr>
          <w:rFonts w:ascii="Times New Roman" w:hAnsi="Times New Roman"/>
          <w:sz w:val="24"/>
        </w:rPr>
        <w:t>3</w:t>
      </w:r>
      <w:r w:rsidRPr="00F30646">
        <w:rPr>
          <w:rFonts w:ascii="Times New Roman" w:hAnsi="Times New Roman"/>
          <w:sz w:val="24"/>
        </w:rPr>
        <w:t>. dalības maksām, kuras noteiktas ar domes lēmumu;</w:t>
      </w:r>
    </w:p>
    <w:p w:rsidR="009F3B69" w:rsidRPr="00F30646" w:rsidRDefault="009F3B69" w:rsidP="009F3B69">
      <w:pPr>
        <w:widowControl w:val="0"/>
        <w:tabs>
          <w:tab w:val="left" w:pos="562"/>
        </w:tabs>
        <w:spacing w:after="0" w:line="360" w:lineRule="auto"/>
        <w:jc w:val="both"/>
        <w:rPr>
          <w:rFonts w:ascii="Times New Roman" w:hAnsi="Times New Roman"/>
          <w:sz w:val="24"/>
        </w:rPr>
      </w:pPr>
      <w:r w:rsidRPr="00F30646">
        <w:rPr>
          <w:rFonts w:ascii="Times New Roman" w:hAnsi="Times New Roman"/>
          <w:sz w:val="24"/>
        </w:rPr>
        <w:t xml:space="preserve">       3.</w:t>
      </w:r>
      <w:r w:rsidR="005B4949" w:rsidRPr="00F30646">
        <w:rPr>
          <w:rFonts w:ascii="Times New Roman" w:hAnsi="Times New Roman"/>
          <w:sz w:val="24"/>
        </w:rPr>
        <w:t>4</w:t>
      </w:r>
      <w:r w:rsidRPr="00F30646">
        <w:rPr>
          <w:rFonts w:ascii="Times New Roman" w:hAnsi="Times New Roman"/>
          <w:sz w:val="24"/>
        </w:rPr>
        <w:t>. mācību maksas noteikšanu profesionālās ievirzes izglītības un interešu izglītības programmu</w:t>
      </w:r>
      <w:r w:rsidRPr="00F30646">
        <w:rPr>
          <w:rFonts w:ascii="Times New Roman" w:hAnsi="Times New Roman"/>
          <w:spacing w:val="-3"/>
          <w:sz w:val="24"/>
        </w:rPr>
        <w:t xml:space="preserve"> </w:t>
      </w:r>
      <w:r w:rsidRPr="00F30646">
        <w:rPr>
          <w:rFonts w:ascii="Times New Roman" w:hAnsi="Times New Roman"/>
          <w:sz w:val="24"/>
        </w:rPr>
        <w:t>apguvei</w:t>
      </w:r>
    </w:p>
    <w:p w:rsidR="009F3B69" w:rsidRPr="00F30646" w:rsidRDefault="009F3B69" w:rsidP="009F3B69">
      <w:pPr>
        <w:widowControl w:val="0"/>
        <w:tabs>
          <w:tab w:val="left" w:pos="1102"/>
        </w:tabs>
        <w:spacing w:after="0" w:line="240" w:lineRule="auto"/>
        <w:ind w:right="155"/>
        <w:rPr>
          <w:rFonts w:ascii="Times New Roman" w:hAnsi="Times New Roman"/>
          <w:sz w:val="24"/>
        </w:rPr>
      </w:pPr>
    </w:p>
    <w:p w:rsidR="009F3B69" w:rsidRPr="00F30646" w:rsidRDefault="00E5543F" w:rsidP="00E5543F">
      <w:pPr>
        <w:pStyle w:val="Sarakstarindkopa"/>
        <w:ind w:left="360"/>
        <w:jc w:val="center"/>
        <w:rPr>
          <w:rFonts w:ascii="Times New Roman" w:hAnsi="Times New Roman"/>
          <w:b/>
          <w:sz w:val="24"/>
          <w:szCs w:val="24"/>
        </w:rPr>
      </w:pPr>
      <w:r w:rsidRPr="00F30646">
        <w:rPr>
          <w:rFonts w:ascii="Times New Roman" w:hAnsi="Times New Roman"/>
          <w:b/>
          <w:sz w:val="24"/>
          <w:szCs w:val="24"/>
        </w:rPr>
        <w:t xml:space="preserve">II. </w:t>
      </w:r>
      <w:r w:rsidR="009F3B69" w:rsidRPr="00F30646">
        <w:rPr>
          <w:rFonts w:ascii="Times New Roman" w:hAnsi="Times New Roman"/>
          <w:b/>
          <w:sz w:val="24"/>
          <w:szCs w:val="24"/>
        </w:rPr>
        <w:t>Ieņēmumu un izdevumu plānošana un uzskaite</w:t>
      </w:r>
    </w:p>
    <w:p w:rsidR="009F3B69" w:rsidRPr="00F30646" w:rsidRDefault="009F3B69" w:rsidP="009F3B69">
      <w:pPr>
        <w:widowControl w:val="0"/>
        <w:tabs>
          <w:tab w:val="left" w:pos="562"/>
        </w:tabs>
        <w:spacing w:after="0" w:line="360" w:lineRule="auto"/>
        <w:ind w:right="156"/>
        <w:jc w:val="both"/>
        <w:rPr>
          <w:rFonts w:ascii="Times New Roman" w:hAnsi="Times New Roman"/>
          <w:sz w:val="24"/>
        </w:rPr>
      </w:pPr>
      <w:r w:rsidRPr="00F30646">
        <w:rPr>
          <w:rFonts w:ascii="Times New Roman" w:hAnsi="Times New Roman"/>
          <w:sz w:val="24"/>
        </w:rPr>
        <w:t>4.</w:t>
      </w:r>
      <w:r w:rsidRPr="00F30646">
        <w:rPr>
          <w:rFonts w:ascii="Times New Roman" w:hAnsi="Times New Roman"/>
          <w:sz w:val="24"/>
        </w:rPr>
        <w:tab/>
        <w:t xml:space="preserve"> Pašvaldības </w:t>
      </w:r>
      <w:r w:rsidR="005B4949" w:rsidRPr="00F30646">
        <w:rPr>
          <w:rFonts w:ascii="Times New Roman" w:hAnsi="Times New Roman"/>
          <w:sz w:val="24"/>
        </w:rPr>
        <w:t>Institūcijas</w:t>
      </w:r>
      <w:r w:rsidRPr="00F30646">
        <w:rPr>
          <w:rFonts w:ascii="Times New Roman" w:hAnsi="Times New Roman"/>
          <w:sz w:val="24"/>
        </w:rPr>
        <w:t xml:space="preserve"> plāno maksas pakalpojumus, kuri ir aktuāli un pēc tiem ir pieprasījums, un atsakās no tādiem pēc kuriem pieprasījuma</w:t>
      </w:r>
      <w:r w:rsidRPr="00F30646">
        <w:rPr>
          <w:rFonts w:ascii="Times New Roman" w:hAnsi="Times New Roman"/>
          <w:spacing w:val="-7"/>
          <w:sz w:val="24"/>
        </w:rPr>
        <w:t xml:space="preserve"> </w:t>
      </w:r>
      <w:r w:rsidRPr="00F30646">
        <w:rPr>
          <w:rFonts w:ascii="Times New Roman" w:hAnsi="Times New Roman"/>
          <w:sz w:val="24"/>
        </w:rPr>
        <w:t>nav.</w:t>
      </w:r>
    </w:p>
    <w:p w:rsidR="009F3B69" w:rsidRPr="00F30646" w:rsidRDefault="009F3B69" w:rsidP="009F3B69">
      <w:pPr>
        <w:pStyle w:val="Pamatteksts"/>
        <w:spacing w:before="52" w:line="360" w:lineRule="auto"/>
        <w:ind w:right="110"/>
        <w:jc w:val="both"/>
        <w:rPr>
          <w:lang w:val="lv-LV"/>
        </w:rPr>
      </w:pPr>
      <w:r w:rsidRPr="00F30646">
        <w:rPr>
          <w:lang w:val="lv-LV"/>
        </w:rPr>
        <w:t>5.</w:t>
      </w:r>
      <w:r w:rsidRPr="00F30646">
        <w:rPr>
          <w:lang w:val="lv-LV"/>
        </w:rPr>
        <w:tab/>
        <w:t>Ieņēmumu apjomu no sniegtajiem maksas pakalpojumiem pašvaldības iestādes un struktūrvienības plāno kārtējam budžeta gadam, ņemot vērā katram maksas pakalpojuma veidam apstiprināto cenu (ar pievienotās vērtības nodokli, ja tāds tiek piemērots) un prognozēto sniegto maksas pakalpojumu</w:t>
      </w:r>
      <w:r w:rsidRPr="00F30646">
        <w:rPr>
          <w:spacing w:val="-6"/>
          <w:lang w:val="lv-LV"/>
        </w:rPr>
        <w:t xml:space="preserve"> </w:t>
      </w:r>
      <w:r w:rsidRPr="00F30646">
        <w:rPr>
          <w:lang w:val="lv-LV"/>
        </w:rPr>
        <w:t>apjomu.</w:t>
      </w:r>
    </w:p>
    <w:p w:rsidR="009F3B69" w:rsidRPr="00F30646" w:rsidRDefault="009F3B69" w:rsidP="009F3B69">
      <w:pPr>
        <w:pStyle w:val="Pamatteksts"/>
        <w:spacing w:before="52" w:line="360" w:lineRule="auto"/>
        <w:ind w:right="110"/>
        <w:jc w:val="both"/>
        <w:rPr>
          <w:lang w:val="lv-LV"/>
        </w:rPr>
      </w:pPr>
      <w:r w:rsidRPr="00F30646">
        <w:rPr>
          <w:lang w:val="lv-LV"/>
        </w:rPr>
        <w:t>6.</w:t>
      </w:r>
      <w:r w:rsidRPr="00F30646">
        <w:rPr>
          <w:lang w:val="lv-LV"/>
        </w:rPr>
        <w:tab/>
        <w:t>Plānotie ieņēmumi no sniegtajiem maksas pakalpojumiem tiek atspoguļoti sadalījumā pēc ekonomiskās būtības klasifikācijas pašvaldības budžeta ieņēmumu</w:t>
      </w:r>
      <w:r w:rsidRPr="00F30646">
        <w:rPr>
          <w:spacing w:val="-6"/>
          <w:lang w:val="lv-LV"/>
        </w:rPr>
        <w:t xml:space="preserve"> </w:t>
      </w:r>
      <w:r w:rsidRPr="00F30646">
        <w:rPr>
          <w:lang w:val="lv-LV"/>
        </w:rPr>
        <w:t>daļā.</w:t>
      </w:r>
    </w:p>
    <w:p w:rsidR="009F3B69" w:rsidRPr="00F30646" w:rsidRDefault="009F3B69" w:rsidP="009F3B69">
      <w:pPr>
        <w:widowControl w:val="0"/>
        <w:tabs>
          <w:tab w:val="left" w:pos="562"/>
        </w:tabs>
        <w:spacing w:after="0" w:line="360" w:lineRule="auto"/>
        <w:ind w:right="116"/>
        <w:jc w:val="both"/>
        <w:rPr>
          <w:rFonts w:ascii="Times New Roman" w:hAnsi="Times New Roman"/>
          <w:sz w:val="24"/>
        </w:rPr>
      </w:pPr>
      <w:r w:rsidRPr="00F30646">
        <w:rPr>
          <w:rFonts w:ascii="Times New Roman" w:hAnsi="Times New Roman"/>
          <w:sz w:val="24"/>
        </w:rPr>
        <w:t>7.</w:t>
      </w:r>
      <w:r w:rsidRPr="00F30646">
        <w:rPr>
          <w:rFonts w:ascii="Times New Roman" w:hAnsi="Times New Roman"/>
          <w:sz w:val="24"/>
        </w:rPr>
        <w:tab/>
        <w:t xml:space="preserve"> Ieņēmumi no maksas pakalpojumiem tiek ieskaitīti pašvaldības pamatbudžeta kontos, un kasē, un tie tiek izlietoti izdevumu finansēšanai, atbilstoši kārtējā gada pašvaldības apstiprinātam budžetam.</w:t>
      </w:r>
    </w:p>
    <w:p w:rsidR="009F3B69" w:rsidRPr="00F30646" w:rsidRDefault="009F3B69" w:rsidP="009F3B69">
      <w:pPr>
        <w:widowControl w:val="0"/>
        <w:tabs>
          <w:tab w:val="left" w:pos="562"/>
        </w:tabs>
        <w:spacing w:after="0" w:line="360" w:lineRule="auto"/>
        <w:ind w:right="111"/>
        <w:jc w:val="both"/>
        <w:rPr>
          <w:rFonts w:ascii="Times New Roman" w:hAnsi="Times New Roman"/>
          <w:sz w:val="24"/>
        </w:rPr>
      </w:pPr>
    </w:p>
    <w:p w:rsidR="009F3B69" w:rsidRPr="00F30646" w:rsidRDefault="00E5543F" w:rsidP="00E5543F">
      <w:pPr>
        <w:widowControl w:val="0"/>
        <w:tabs>
          <w:tab w:val="left" w:pos="562"/>
        </w:tabs>
        <w:spacing w:after="0" w:line="360" w:lineRule="auto"/>
        <w:ind w:left="360" w:right="116"/>
        <w:jc w:val="center"/>
        <w:rPr>
          <w:rFonts w:ascii="Times New Roman" w:hAnsi="Times New Roman"/>
          <w:b/>
          <w:sz w:val="24"/>
          <w:szCs w:val="24"/>
        </w:rPr>
      </w:pPr>
      <w:r w:rsidRPr="00F30646">
        <w:rPr>
          <w:rFonts w:ascii="Times New Roman" w:hAnsi="Times New Roman"/>
          <w:b/>
          <w:sz w:val="24"/>
          <w:szCs w:val="24"/>
        </w:rPr>
        <w:t xml:space="preserve">III. </w:t>
      </w:r>
      <w:r w:rsidR="009F3B69" w:rsidRPr="00F30646">
        <w:rPr>
          <w:rFonts w:ascii="Times New Roman" w:hAnsi="Times New Roman"/>
          <w:b/>
          <w:sz w:val="24"/>
          <w:szCs w:val="24"/>
        </w:rPr>
        <w:t>Sniegto maksas pakalpojumu izcenojumu noteikšanas metodika</w:t>
      </w:r>
    </w:p>
    <w:p w:rsidR="009F3B69" w:rsidRPr="00F30646" w:rsidRDefault="009F3B69" w:rsidP="009F3B69">
      <w:pPr>
        <w:widowControl w:val="0"/>
        <w:tabs>
          <w:tab w:val="left" w:pos="562"/>
        </w:tabs>
        <w:spacing w:after="0" w:line="360" w:lineRule="auto"/>
        <w:ind w:right="113"/>
        <w:jc w:val="both"/>
        <w:rPr>
          <w:rFonts w:ascii="Times New Roman" w:hAnsi="Times New Roman"/>
          <w:sz w:val="24"/>
          <w:szCs w:val="24"/>
        </w:rPr>
      </w:pPr>
      <w:r w:rsidRPr="00F30646">
        <w:rPr>
          <w:rFonts w:ascii="Times New Roman" w:hAnsi="Times New Roman"/>
          <w:sz w:val="24"/>
          <w:szCs w:val="24"/>
        </w:rPr>
        <w:t>8.</w:t>
      </w:r>
      <w:r w:rsidRPr="00F30646">
        <w:rPr>
          <w:rFonts w:ascii="Times New Roman" w:hAnsi="Times New Roman"/>
          <w:sz w:val="24"/>
          <w:szCs w:val="24"/>
        </w:rPr>
        <w:tab/>
        <w:t>Maksas pakalpojuma aprēķinam izmanto iepriekšējo 12</w:t>
      </w:r>
      <w:r w:rsidR="00E5543F" w:rsidRPr="00F30646">
        <w:rPr>
          <w:rFonts w:ascii="Times New Roman" w:hAnsi="Times New Roman"/>
          <w:sz w:val="24"/>
          <w:szCs w:val="24"/>
        </w:rPr>
        <w:t xml:space="preserve"> (divpadsmit)</w:t>
      </w:r>
      <w:r w:rsidRPr="00F30646">
        <w:rPr>
          <w:rFonts w:ascii="Times New Roman" w:hAnsi="Times New Roman"/>
          <w:sz w:val="24"/>
          <w:szCs w:val="24"/>
        </w:rPr>
        <w:t xml:space="preserve"> mēnešu perioda uzskaitītajos</w:t>
      </w:r>
      <w:r w:rsidRPr="00F30646">
        <w:rPr>
          <w:rFonts w:ascii="Times New Roman" w:hAnsi="Times New Roman"/>
          <w:spacing w:val="-6"/>
          <w:sz w:val="24"/>
          <w:szCs w:val="24"/>
        </w:rPr>
        <w:t xml:space="preserve"> </w:t>
      </w:r>
      <w:r w:rsidRPr="00F30646">
        <w:rPr>
          <w:rFonts w:ascii="Times New Roman" w:hAnsi="Times New Roman"/>
          <w:sz w:val="24"/>
          <w:szCs w:val="24"/>
        </w:rPr>
        <w:t>izdevumus 7</w:t>
      </w:r>
      <w:r w:rsidR="00560596" w:rsidRPr="00F30646">
        <w:rPr>
          <w:rFonts w:ascii="Times New Roman" w:hAnsi="Times New Roman"/>
          <w:sz w:val="24"/>
          <w:szCs w:val="24"/>
        </w:rPr>
        <w:t xml:space="preserve"> (septītās</w:t>
      </w:r>
      <w:r w:rsidR="00E5543F" w:rsidRPr="00F30646">
        <w:rPr>
          <w:rFonts w:ascii="Times New Roman" w:hAnsi="Times New Roman"/>
          <w:sz w:val="24"/>
          <w:szCs w:val="24"/>
        </w:rPr>
        <w:t>)</w:t>
      </w:r>
      <w:r w:rsidR="00AE73E3" w:rsidRPr="00F30646">
        <w:rPr>
          <w:rFonts w:ascii="Times New Roman" w:hAnsi="Times New Roman"/>
          <w:sz w:val="24"/>
          <w:szCs w:val="24"/>
        </w:rPr>
        <w:t xml:space="preserve"> grupas grāmatvedības kontos</w:t>
      </w:r>
      <w:r w:rsidRPr="00F30646">
        <w:rPr>
          <w:rFonts w:ascii="Times New Roman" w:hAnsi="Times New Roman"/>
          <w:sz w:val="24"/>
          <w:szCs w:val="24"/>
        </w:rPr>
        <w:t>.</w:t>
      </w:r>
    </w:p>
    <w:p w:rsidR="009F3B69" w:rsidRPr="00F30646" w:rsidRDefault="009F3B69" w:rsidP="009F3B69">
      <w:pPr>
        <w:widowControl w:val="0"/>
        <w:tabs>
          <w:tab w:val="left" w:pos="562"/>
        </w:tabs>
        <w:spacing w:after="0" w:line="360" w:lineRule="auto"/>
        <w:ind w:right="113"/>
        <w:jc w:val="both"/>
        <w:rPr>
          <w:rFonts w:ascii="Times New Roman" w:hAnsi="Times New Roman"/>
          <w:sz w:val="24"/>
        </w:rPr>
      </w:pPr>
      <w:r w:rsidRPr="00F30646">
        <w:rPr>
          <w:rFonts w:ascii="Times New Roman" w:hAnsi="Times New Roman"/>
          <w:sz w:val="24"/>
          <w:szCs w:val="24"/>
        </w:rPr>
        <w:t>9.</w:t>
      </w:r>
      <w:r w:rsidRPr="00F30646">
        <w:rPr>
          <w:rFonts w:ascii="Times New Roman" w:hAnsi="Times New Roman"/>
          <w:sz w:val="24"/>
          <w:szCs w:val="24"/>
        </w:rPr>
        <w:tab/>
      </w:r>
      <w:r w:rsidRPr="00F30646">
        <w:rPr>
          <w:rFonts w:ascii="Times New Roman" w:hAnsi="Times New Roman"/>
          <w:sz w:val="24"/>
        </w:rPr>
        <w:t>Lai noteiktu maksas pakalpojumu izcenojumu katram maksas pakalpojuma veidam sagatavo maksas pakalpojuma izcenojuma aprēķinu</w:t>
      </w:r>
      <w:r w:rsidR="00E5543F" w:rsidRPr="00F30646">
        <w:rPr>
          <w:rFonts w:ascii="Times New Roman" w:hAnsi="Times New Roman"/>
          <w:sz w:val="24"/>
        </w:rPr>
        <w:t>.</w:t>
      </w:r>
    </w:p>
    <w:p w:rsidR="00E5543F" w:rsidRPr="00F30646" w:rsidRDefault="00E5543F" w:rsidP="00E5543F">
      <w:pPr>
        <w:widowControl w:val="0"/>
        <w:ind w:firstLine="720"/>
        <w:jc w:val="center"/>
        <w:rPr>
          <w:rFonts w:ascii="Times New Roman" w:hAnsi="Times New Roman"/>
          <w:sz w:val="24"/>
        </w:rPr>
      </w:pPr>
    </w:p>
    <w:p w:rsidR="009F3B69" w:rsidRPr="00F30646" w:rsidRDefault="00E5543F" w:rsidP="00E5543F">
      <w:pPr>
        <w:widowControl w:val="0"/>
        <w:ind w:firstLine="720"/>
        <w:jc w:val="center"/>
        <w:rPr>
          <w:rFonts w:ascii="Times New Roman" w:hAnsi="Times New Roman"/>
          <w:b/>
          <w:sz w:val="24"/>
          <w:szCs w:val="24"/>
        </w:rPr>
      </w:pPr>
      <w:r w:rsidRPr="00F30646">
        <w:rPr>
          <w:rFonts w:ascii="Times New Roman" w:hAnsi="Times New Roman"/>
          <w:b/>
          <w:sz w:val="24"/>
        </w:rPr>
        <w:t>IV.</w:t>
      </w:r>
      <w:r w:rsidR="009F3B69" w:rsidRPr="00F30646">
        <w:rPr>
          <w:rFonts w:ascii="Times New Roman" w:hAnsi="Times New Roman"/>
          <w:b/>
          <w:sz w:val="24"/>
          <w:szCs w:val="24"/>
        </w:rPr>
        <w:t xml:space="preserve"> Ūdens</w:t>
      </w:r>
      <w:r w:rsidRPr="00F30646">
        <w:rPr>
          <w:rFonts w:ascii="Times New Roman" w:hAnsi="Times New Roman"/>
          <w:b/>
          <w:sz w:val="24"/>
          <w:szCs w:val="24"/>
        </w:rPr>
        <w:t>apgādes un kanalizācijas</w:t>
      </w:r>
      <w:r w:rsidR="009F3B69" w:rsidRPr="00F30646">
        <w:rPr>
          <w:rFonts w:ascii="Times New Roman" w:hAnsi="Times New Roman"/>
          <w:b/>
          <w:sz w:val="24"/>
          <w:szCs w:val="24"/>
        </w:rPr>
        <w:t xml:space="preserve"> pakalpojumu </w:t>
      </w:r>
      <w:r w:rsidRPr="00F30646">
        <w:rPr>
          <w:rFonts w:ascii="Times New Roman" w:hAnsi="Times New Roman"/>
          <w:b/>
          <w:sz w:val="24"/>
          <w:szCs w:val="24"/>
        </w:rPr>
        <w:t>maksas aprēķināšana</w:t>
      </w:r>
    </w:p>
    <w:p w:rsidR="009F3B69" w:rsidRPr="00F30646" w:rsidRDefault="00E5543F" w:rsidP="00E5543F">
      <w:pPr>
        <w:widowControl w:val="0"/>
        <w:spacing w:line="360" w:lineRule="auto"/>
        <w:jc w:val="both"/>
        <w:rPr>
          <w:rFonts w:ascii="Times New Roman" w:hAnsi="Times New Roman"/>
          <w:sz w:val="24"/>
          <w:szCs w:val="24"/>
        </w:rPr>
      </w:pPr>
      <w:r w:rsidRPr="00F30646">
        <w:rPr>
          <w:rFonts w:ascii="Times New Roman" w:hAnsi="Times New Roman"/>
          <w:sz w:val="24"/>
          <w:szCs w:val="24"/>
        </w:rPr>
        <w:t>10.</w:t>
      </w:r>
      <w:r w:rsidR="009F3B69" w:rsidRPr="00F30646">
        <w:rPr>
          <w:rFonts w:ascii="Times New Roman" w:hAnsi="Times New Roman"/>
          <w:sz w:val="24"/>
          <w:szCs w:val="24"/>
        </w:rPr>
        <w:t xml:space="preserve"> Ūdensapgādes un kanalizācijas tarifā iekļauj izmaksas, kas rodas, lai iedzīvotājiem nodrošinātu ūdenssaimniecības pakalpojumus. Ūdensapgādes tarifā iekļauj izmaksas, kas saistītas ar ūdens saražošanu un tā piegādi. Kanalizācijas tarifā iekļauj izmaksas, kas veidojas notekūdeņu savākšanas un to attī</w:t>
      </w:r>
      <w:r w:rsidR="005B4949" w:rsidRPr="00F30646">
        <w:rPr>
          <w:rFonts w:ascii="Times New Roman" w:hAnsi="Times New Roman"/>
          <w:sz w:val="24"/>
          <w:szCs w:val="24"/>
        </w:rPr>
        <w:t>rīšanas procesā</w:t>
      </w:r>
      <w:r w:rsidR="004B56E8" w:rsidRPr="00F30646">
        <w:rPr>
          <w:rFonts w:ascii="Times New Roman" w:hAnsi="Times New Roman"/>
          <w:sz w:val="24"/>
          <w:szCs w:val="24"/>
        </w:rPr>
        <w:t xml:space="preserve"> (pielikums Nr.2</w:t>
      </w:r>
      <w:r w:rsidR="009F3B69" w:rsidRPr="00F30646">
        <w:rPr>
          <w:rFonts w:ascii="Times New Roman" w:hAnsi="Times New Roman"/>
          <w:sz w:val="24"/>
          <w:szCs w:val="24"/>
        </w:rPr>
        <w:t>);</w:t>
      </w:r>
    </w:p>
    <w:p w:rsidR="009F3B69" w:rsidRPr="00F30646" w:rsidRDefault="00E5543F" w:rsidP="00E5543F">
      <w:pPr>
        <w:widowControl w:val="0"/>
        <w:jc w:val="both"/>
        <w:rPr>
          <w:rFonts w:ascii="Times New Roman" w:hAnsi="Times New Roman"/>
          <w:sz w:val="24"/>
          <w:szCs w:val="24"/>
        </w:rPr>
      </w:pPr>
      <w:r w:rsidRPr="00F30646">
        <w:rPr>
          <w:rFonts w:ascii="Times New Roman" w:hAnsi="Times New Roman"/>
          <w:sz w:val="24"/>
          <w:szCs w:val="24"/>
        </w:rPr>
        <w:t>11.</w:t>
      </w:r>
      <w:r w:rsidR="009F3B69" w:rsidRPr="00F30646">
        <w:rPr>
          <w:rFonts w:ascii="Times New Roman" w:hAnsi="Times New Roman"/>
          <w:sz w:val="24"/>
          <w:szCs w:val="24"/>
        </w:rPr>
        <w:t xml:space="preserve"> Kanalizācijas pakalpojuma tarifs aprēķina saskaņā ar šādu formulu: </w:t>
      </w:r>
    </w:p>
    <w:p w:rsidR="009F3B69" w:rsidRPr="00F30646" w:rsidRDefault="009F3B69" w:rsidP="009F3B69">
      <w:pPr>
        <w:widowControl w:val="0"/>
        <w:ind w:left="720" w:firstLine="720"/>
        <w:jc w:val="both"/>
        <w:rPr>
          <w:rFonts w:ascii="Times New Roman" w:hAnsi="Times New Roman"/>
          <w:sz w:val="24"/>
          <w:szCs w:val="24"/>
        </w:rPr>
      </w:pPr>
      <w:r w:rsidRPr="00F30646">
        <w:rPr>
          <w:rFonts w:ascii="Times New Roman" w:hAnsi="Times New Roman"/>
          <w:sz w:val="24"/>
          <w:szCs w:val="24"/>
        </w:rPr>
        <w:t xml:space="preserve">KP = KI / KQ ,kur </w:t>
      </w:r>
    </w:p>
    <w:p w:rsidR="009F3B69" w:rsidRPr="00F30646" w:rsidRDefault="009F3B69" w:rsidP="009F3B69">
      <w:pPr>
        <w:widowControl w:val="0"/>
        <w:ind w:left="720" w:firstLine="720"/>
        <w:jc w:val="both"/>
        <w:rPr>
          <w:rFonts w:ascii="Times New Roman" w:hAnsi="Times New Roman"/>
          <w:sz w:val="24"/>
          <w:szCs w:val="24"/>
        </w:rPr>
      </w:pPr>
      <w:r w:rsidRPr="00F30646">
        <w:rPr>
          <w:rFonts w:ascii="Times New Roman" w:hAnsi="Times New Roman"/>
          <w:sz w:val="24"/>
          <w:szCs w:val="24"/>
        </w:rPr>
        <w:t xml:space="preserve">KP – kanalizācijas pakalpojuma tarifs (EUR/m3); </w:t>
      </w:r>
    </w:p>
    <w:p w:rsidR="009F3B69" w:rsidRPr="00F30646" w:rsidRDefault="009F3B69" w:rsidP="009F3B69">
      <w:pPr>
        <w:widowControl w:val="0"/>
        <w:ind w:left="720" w:firstLine="720"/>
        <w:jc w:val="both"/>
        <w:rPr>
          <w:rFonts w:ascii="Times New Roman" w:hAnsi="Times New Roman"/>
          <w:sz w:val="24"/>
          <w:szCs w:val="24"/>
        </w:rPr>
      </w:pPr>
      <w:r w:rsidRPr="00F30646">
        <w:rPr>
          <w:rFonts w:ascii="Times New Roman" w:hAnsi="Times New Roman"/>
          <w:sz w:val="24"/>
          <w:szCs w:val="24"/>
        </w:rPr>
        <w:t>KI – notekūdeņu savākšanas un attīrīšanas pakalpojuma kopējās uzskaitītās izmaksas 7 grupas grāmatvedības kontos iepriekšējo 12 mēnešu periodā (EUR);</w:t>
      </w:r>
    </w:p>
    <w:p w:rsidR="009F3B69" w:rsidRPr="00F30646" w:rsidRDefault="009F3B69" w:rsidP="009F3B69">
      <w:pPr>
        <w:widowControl w:val="0"/>
        <w:ind w:left="720" w:firstLine="720"/>
        <w:jc w:val="both"/>
        <w:rPr>
          <w:rFonts w:ascii="Times New Roman" w:hAnsi="Times New Roman"/>
          <w:sz w:val="24"/>
          <w:szCs w:val="24"/>
        </w:rPr>
      </w:pPr>
      <w:r w:rsidRPr="00F30646">
        <w:rPr>
          <w:rFonts w:ascii="Times New Roman" w:hAnsi="Times New Roman"/>
          <w:sz w:val="24"/>
          <w:szCs w:val="24"/>
        </w:rPr>
        <w:t xml:space="preserve"> KQ – savāktais un pārstrādātais notekūdeņu daudzums iepriekšējo 12 mēnešu periodā pēc komunālā biroja uzskaites datiem (m3).</w:t>
      </w:r>
    </w:p>
    <w:p w:rsidR="009F3B69" w:rsidRPr="00F30646" w:rsidRDefault="00E5543F" w:rsidP="00E5543F">
      <w:pPr>
        <w:widowControl w:val="0"/>
        <w:jc w:val="both"/>
        <w:rPr>
          <w:rFonts w:ascii="Times New Roman" w:hAnsi="Times New Roman"/>
          <w:sz w:val="24"/>
          <w:szCs w:val="24"/>
        </w:rPr>
      </w:pPr>
      <w:r w:rsidRPr="00F30646">
        <w:rPr>
          <w:rFonts w:ascii="Times New Roman" w:hAnsi="Times New Roman"/>
          <w:sz w:val="24"/>
          <w:szCs w:val="24"/>
        </w:rPr>
        <w:t>12.</w:t>
      </w:r>
      <w:r w:rsidR="009F3B69" w:rsidRPr="00F30646">
        <w:rPr>
          <w:rFonts w:ascii="Times New Roman" w:hAnsi="Times New Roman"/>
          <w:sz w:val="24"/>
          <w:szCs w:val="24"/>
        </w:rPr>
        <w:t xml:space="preserve"> Ūdensapgādes pakalpojuma tarifu aprēķina saskaņā ar šādu formulu: </w:t>
      </w:r>
    </w:p>
    <w:p w:rsidR="009F3B69" w:rsidRPr="00F30646" w:rsidRDefault="009F3B69" w:rsidP="009F3B69">
      <w:pPr>
        <w:widowControl w:val="0"/>
        <w:ind w:left="720" w:firstLine="720"/>
        <w:jc w:val="both"/>
        <w:rPr>
          <w:rFonts w:ascii="Times New Roman" w:hAnsi="Times New Roman"/>
          <w:sz w:val="24"/>
          <w:szCs w:val="24"/>
        </w:rPr>
      </w:pPr>
      <w:r w:rsidRPr="00F30646">
        <w:rPr>
          <w:rFonts w:ascii="Times New Roman" w:hAnsi="Times New Roman"/>
          <w:sz w:val="24"/>
          <w:szCs w:val="24"/>
        </w:rPr>
        <w:t xml:space="preserve">ŪA = ŪI / ŪQ ,kur </w:t>
      </w:r>
    </w:p>
    <w:p w:rsidR="009F3B69" w:rsidRPr="00F30646" w:rsidRDefault="009F3B69" w:rsidP="009F3B69">
      <w:pPr>
        <w:widowControl w:val="0"/>
        <w:ind w:left="720" w:firstLine="720"/>
        <w:jc w:val="both"/>
        <w:rPr>
          <w:rFonts w:ascii="Times New Roman" w:hAnsi="Times New Roman"/>
          <w:sz w:val="24"/>
          <w:szCs w:val="24"/>
        </w:rPr>
      </w:pPr>
      <w:r w:rsidRPr="00F30646">
        <w:rPr>
          <w:rFonts w:ascii="Times New Roman" w:hAnsi="Times New Roman"/>
          <w:sz w:val="24"/>
          <w:szCs w:val="24"/>
        </w:rPr>
        <w:lastRenderedPageBreak/>
        <w:t xml:space="preserve">ŪA – ūdensapgādes pakalpojuma tarifs (EUR/m3); </w:t>
      </w:r>
    </w:p>
    <w:p w:rsidR="009F3B69" w:rsidRPr="00F30646" w:rsidRDefault="009F3B69" w:rsidP="009F3B69">
      <w:pPr>
        <w:widowControl w:val="0"/>
        <w:ind w:left="720" w:firstLine="720"/>
        <w:jc w:val="both"/>
        <w:rPr>
          <w:rFonts w:ascii="Times New Roman" w:hAnsi="Times New Roman"/>
          <w:sz w:val="24"/>
          <w:szCs w:val="24"/>
        </w:rPr>
      </w:pPr>
      <w:r w:rsidRPr="00F30646">
        <w:rPr>
          <w:rFonts w:ascii="Times New Roman" w:hAnsi="Times New Roman"/>
          <w:sz w:val="24"/>
          <w:szCs w:val="24"/>
        </w:rPr>
        <w:t xml:space="preserve">ŪI – ūdens ražošanas un piegādes kopējās uzskaitītās izmaksas </w:t>
      </w:r>
      <w:r w:rsidR="005B4949" w:rsidRPr="00F30646">
        <w:rPr>
          <w:rFonts w:ascii="Times New Roman" w:hAnsi="Times New Roman"/>
          <w:sz w:val="24"/>
          <w:szCs w:val="24"/>
        </w:rPr>
        <w:t xml:space="preserve">(Datu avots: </w:t>
      </w:r>
      <w:r w:rsidRPr="00F30646">
        <w:rPr>
          <w:rFonts w:ascii="Times New Roman" w:hAnsi="Times New Roman"/>
          <w:sz w:val="24"/>
          <w:szCs w:val="24"/>
        </w:rPr>
        <w:t>7. grupas grāmatvedības kontos iepriekšējo 12 mēnešu periodā  (EUR</w:t>
      </w:r>
      <w:r w:rsidR="005B4949" w:rsidRPr="00F30646">
        <w:rPr>
          <w:rFonts w:ascii="Times New Roman" w:hAnsi="Times New Roman"/>
          <w:sz w:val="24"/>
          <w:szCs w:val="24"/>
        </w:rPr>
        <w:t>)</w:t>
      </w:r>
      <w:r w:rsidRPr="00F30646">
        <w:rPr>
          <w:rFonts w:ascii="Times New Roman" w:hAnsi="Times New Roman"/>
          <w:sz w:val="24"/>
          <w:szCs w:val="24"/>
        </w:rPr>
        <w:t>);</w:t>
      </w:r>
    </w:p>
    <w:p w:rsidR="009F3B69" w:rsidRPr="00F30646" w:rsidRDefault="009F3B69" w:rsidP="009F3B69">
      <w:pPr>
        <w:widowControl w:val="0"/>
        <w:ind w:left="720" w:firstLine="720"/>
        <w:jc w:val="both"/>
        <w:rPr>
          <w:rFonts w:ascii="Times New Roman" w:hAnsi="Times New Roman"/>
          <w:sz w:val="24"/>
          <w:szCs w:val="24"/>
        </w:rPr>
      </w:pPr>
      <w:r w:rsidRPr="00F30646">
        <w:rPr>
          <w:rFonts w:ascii="Times New Roman" w:hAnsi="Times New Roman"/>
          <w:sz w:val="24"/>
          <w:szCs w:val="24"/>
        </w:rPr>
        <w:t>ŪQ – iegūtais un piegādātais ūdens daudzums iepriekšējo 12 mēnešu periodā pēc komunālā biroja uzskaites datiem (m3).</w:t>
      </w:r>
    </w:p>
    <w:p w:rsidR="00E5543F" w:rsidRPr="00F30646" w:rsidRDefault="00E5543F" w:rsidP="009F3B69">
      <w:pPr>
        <w:widowControl w:val="0"/>
        <w:ind w:left="720" w:firstLine="720"/>
        <w:jc w:val="both"/>
        <w:rPr>
          <w:rFonts w:ascii="Times New Roman" w:hAnsi="Times New Roman"/>
          <w:sz w:val="24"/>
          <w:szCs w:val="24"/>
        </w:rPr>
      </w:pPr>
    </w:p>
    <w:p w:rsidR="009F3B69" w:rsidRPr="00F30646" w:rsidRDefault="00E5543F" w:rsidP="00E5543F">
      <w:pPr>
        <w:widowControl w:val="0"/>
        <w:ind w:firstLine="720"/>
        <w:jc w:val="center"/>
        <w:rPr>
          <w:rFonts w:ascii="Times New Roman" w:hAnsi="Times New Roman"/>
          <w:b/>
          <w:iCs/>
          <w:sz w:val="24"/>
          <w:szCs w:val="24"/>
        </w:rPr>
      </w:pPr>
      <w:r w:rsidRPr="00F30646">
        <w:rPr>
          <w:rFonts w:ascii="Times New Roman" w:hAnsi="Times New Roman"/>
          <w:b/>
          <w:sz w:val="24"/>
          <w:szCs w:val="24"/>
        </w:rPr>
        <w:t>V.</w:t>
      </w:r>
      <w:r w:rsidR="009F3B69" w:rsidRPr="00F30646">
        <w:rPr>
          <w:rFonts w:ascii="Times New Roman" w:hAnsi="Times New Roman"/>
          <w:b/>
          <w:sz w:val="24"/>
          <w:szCs w:val="24"/>
        </w:rPr>
        <w:t xml:space="preserve"> </w:t>
      </w:r>
      <w:r w:rsidR="009F3B69" w:rsidRPr="00F30646">
        <w:rPr>
          <w:rFonts w:ascii="Times New Roman" w:hAnsi="Times New Roman"/>
          <w:b/>
          <w:iCs/>
          <w:sz w:val="24"/>
          <w:szCs w:val="24"/>
        </w:rPr>
        <w:t xml:space="preserve">Telpu nomas </w:t>
      </w:r>
      <w:r w:rsidR="002727B5" w:rsidRPr="00F30646">
        <w:rPr>
          <w:rFonts w:ascii="Times New Roman" w:hAnsi="Times New Roman"/>
          <w:b/>
          <w:iCs/>
          <w:sz w:val="24"/>
          <w:szCs w:val="24"/>
        </w:rPr>
        <w:t>maksas</w:t>
      </w:r>
      <w:r w:rsidR="009F3B69" w:rsidRPr="00F30646">
        <w:rPr>
          <w:rFonts w:ascii="Times New Roman" w:hAnsi="Times New Roman"/>
          <w:b/>
          <w:iCs/>
          <w:sz w:val="24"/>
          <w:szCs w:val="24"/>
        </w:rPr>
        <w:t xml:space="preserve"> aprēķināšana</w:t>
      </w:r>
    </w:p>
    <w:p w:rsidR="009F3B69" w:rsidRPr="00F30646" w:rsidRDefault="00E5543F" w:rsidP="005B4949">
      <w:pPr>
        <w:pStyle w:val="Default"/>
        <w:spacing w:line="360" w:lineRule="auto"/>
        <w:jc w:val="both"/>
        <w:rPr>
          <w:color w:val="auto"/>
        </w:rPr>
      </w:pPr>
      <w:r w:rsidRPr="00F30646">
        <w:rPr>
          <w:iCs/>
          <w:color w:val="auto"/>
        </w:rPr>
        <w:t>13.</w:t>
      </w:r>
      <w:r w:rsidR="009F3B69" w:rsidRPr="00F30646">
        <w:rPr>
          <w:iCs/>
          <w:color w:val="auto"/>
        </w:rPr>
        <w:t xml:space="preserve"> </w:t>
      </w:r>
      <w:r w:rsidR="009F3B69" w:rsidRPr="00F30646">
        <w:rPr>
          <w:color w:val="auto"/>
        </w:rPr>
        <w:t xml:space="preserve"> Telpu nomas maksu iznomātajam objektam no</w:t>
      </w:r>
      <w:r w:rsidR="004B56E8" w:rsidRPr="00F30646">
        <w:rPr>
          <w:color w:val="auto"/>
        </w:rPr>
        <w:t>saka par 1stundu (pielikums Nr.3</w:t>
      </w:r>
      <w:r w:rsidR="009F3B69" w:rsidRPr="00F30646">
        <w:rPr>
          <w:color w:val="auto"/>
        </w:rPr>
        <w:t>);</w:t>
      </w:r>
      <w:r w:rsidR="009F3B69" w:rsidRPr="00F30646">
        <w:rPr>
          <w:color w:val="auto"/>
        </w:rPr>
        <w:tab/>
      </w:r>
    </w:p>
    <w:p w:rsidR="009F3B69" w:rsidRPr="00F30646" w:rsidRDefault="00E5543F" w:rsidP="005B4949">
      <w:pPr>
        <w:pStyle w:val="Default"/>
        <w:spacing w:line="360" w:lineRule="auto"/>
        <w:jc w:val="both"/>
        <w:rPr>
          <w:color w:val="auto"/>
        </w:rPr>
      </w:pPr>
      <w:r w:rsidRPr="00F30646">
        <w:rPr>
          <w:color w:val="auto"/>
        </w:rPr>
        <w:t>14.</w:t>
      </w:r>
      <w:r w:rsidR="009F3B69" w:rsidRPr="00F30646">
        <w:rPr>
          <w:color w:val="auto"/>
        </w:rPr>
        <w:t xml:space="preserve">  Telpu nomas maksu iznomātajam objektam aprēķina saskaņā ar šādu formulu</w:t>
      </w:r>
    </w:p>
    <w:p w:rsidR="009F3B69" w:rsidRPr="00F30646" w:rsidRDefault="009F3B69" w:rsidP="009F3B69">
      <w:pPr>
        <w:pStyle w:val="Default"/>
        <w:jc w:val="both"/>
        <w:rPr>
          <w:color w:val="auto"/>
        </w:rPr>
      </w:pPr>
      <w:r w:rsidRPr="00F30646">
        <w:rPr>
          <w:color w:val="auto"/>
        </w:rPr>
        <w:t xml:space="preserve"> </w:t>
      </w:r>
    </w:p>
    <w:p w:rsidR="009F3B69" w:rsidRPr="00F30646" w:rsidRDefault="009F3B69" w:rsidP="009F3B69">
      <w:pPr>
        <w:pStyle w:val="Default"/>
        <w:spacing w:line="360" w:lineRule="auto"/>
        <w:ind w:firstLine="720"/>
        <w:jc w:val="both"/>
        <w:rPr>
          <w:color w:val="auto"/>
        </w:rPr>
      </w:pPr>
      <w:r w:rsidRPr="00F30646">
        <w:rPr>
          <w:color w:val="auto"/>
        </w:rPr>
        <w:t>NM= ((</w:t>
      </w:r>
      <w:proofErr w:type="spellStart"/>
      <w:r w:rsidRPr="00F30646">
        <w:rPr>
          <w:color w:val="auto"/>
        </w:rPr>
        <w:t>Kizm</w:t>
      </w:r>
      <w:proofErr w:type="spellEnd"/>
      <w:r w:rsidRPr="00F30646">
        <w:rPr>
          <w:color w:val="auto"/>
        </w:rPr>
        <w:t>/</w:t>
      </w:r>
      <w:proofErr w:type="spellStart"/>
      <w:r w:rsidRPr="00F30646">
        <w:rPr>
          <w:color w:val="auto"/>
        </w:rPr>
        <w:t>NĪpl</w:t>
      </w:r>
      <w:proofErr w:type="spellEnd"/>
      <w:r w:rsidRPr="00F30646">
        <w:rPr>
          <w:color w:val="auto"/>
        </w:rPr>
        <w:t xml:space="preserve">)/12)/H) x </w:t>
      </w:r>
      <w:proofErr w:type="spellStart"/>
      <w:r w:rsidRPr="00F30646">
        <w:rPr>
          <w:color w:val="auto"/>
        </w:rPr>
        <w:t>IZNpl</w:t>
      </w:r>
      <w:proofErr w:type="spellEnd"/>
      <w:r w:rsidRPr="00F30646">
        <w:rPr>
          <w:color w:val="auto"/>
        </w:rPr>
        <w:t xml:space="preserve">, kur </w:t>
      </w:r>
    </w:p>
    <w:p w:rsidR="009F3B69" w:rsidRPr="00F30646" w:rsidRDefault="009F3B69" w:rsidP="009F3B69">
      <w:pPr>
        <w:pStyle w:val="Default"/>
        <w:spacing w:line="360" w:lineRule="auto"/>
        <w:ind w:firstLine="720"/>
        <w:jc w:val="both"/>
        <w:rPr>
          <w:color w:val="auto"/>
        </w:rPr>
      </w:pPr>
      <w:r w:rsidRPr="00F30646">
        <w:rPr>
          <w:color w:val="auto"/>
        </w:rPr>
        <w:t xml:space="preserve">NM – nomas objekta nomas maksa stundā (bez pievienotās vērtības nodokļa); </w:t>
      </w:r>
    </w:p>
    <w:p w:rsidR="009F3B69" w:rsidRPr="00F30646" w:rsidRDefault="009F3B69" w:rsidP="00A82E33">
      <w:pPr>
        <w:pStyle w:val="Default"/>
        <w:spacing w:line="360" w:lineRule="auto"/>
        <w:ind w:left="720"/>
        <w:jc w:val="both"/>
        <w:rPr>
          <w:color w:val="auto"/>
        </w:rPr>
      </w:pPr>
      <w:proofErr w:type="spellStart"/>
      <w:r w:rsidRPr="00F30646">
        <w:rPr>
          <w:color w:val="auto"/>
        </w:rPr>
        <w:t>Kizm</w:t>
      </w:r>
      <w:proofErr w:type="spellEnd"/>
      <w:r w:rsidRPr="00F30646">
        <w:rPr>
          <w:color w:val="auto"/>
        </w:rPr>
        <w:t xml:space="preserve"> – tā nekustamā īpašuma, kurā atrodas nomas objekts, kopējās uzskaitītās izmaksas 7. grupas grāmatvedības kontos iepriekšējo 12 mēnešu periodā; </w:t>
      </w:r>
    </w:p>
    <w:p w:rsidR="009F3B69" w:rsidRPr="00F30646" w:rsidRDefault="009F3B69" w:rsidP="009F3B69">
      <w:pPr>
        <w:pStyle w:val="Default"/>
        <w:spacing w:line="360" w:lineRule="auto"/>
        <w:ind w:firstLine="720"/>
        <w:jc w:val="both"/>
        <w:rPr>
          <w:color w:val="auto"/>
        </w:rPr>
      </w:pPr>
      <w:proofErr w:type="spellStart"/>
      <w:r w:rsidRPr="00F30646">
        <w:rPr>
          <w:color w:val="auto"/>
        </w:rPr>
        <w:t>NĪpl</w:t>
      </w:r>
      <w:proofErr w:type="spellEnd"/>
      <w:r w:rsidRPr="00F30646">
        <w:rPr>
          <w:color w:val="auto"/>
        </w:rPr>
        <w:t xml:space="preserve"> – tā nekustamā īpašuma, kurā atrodas nomas objekts, kopējā platība; </w:t>
      </w:r>
    </w:p>
    <w:p w:rsidR="009F3B69" w:rsidRPr="00F30646" w:rsidRDefault="009F3B69" w:rsidP="009F3B69">
      <w:pPr>
        <w:pStyle w:val="Default"/>
        <w:spacing w:line="360" w:lineRule="auto"/>
        <w:ind w:firstLine="720"/>
        <w:jc w:val="both"/>
        <w:rPr>
          <w:color w:val="auto"/>
        </w:rPr>
      </w:pPr>
      <w:r w:rsidRPr="00F30646">
        <w:rPr>
          <w:color w:val="auto"/>
        </w:rPr>
        <w:t>H-mēneša vidējās darba stundas skaits gadā;</w:t>
      </w:r>
    </w:p>
    <w:p w:rsidR="009F3B69" w:rsidRPr="00F30646" w:rsidRDefault="009F3B69" w:rsidP="009F3B69">
      <w:pPr>
        <w:pStyle w:val="Default"/>
        <w:spacing w:line="360" w:lineRule="auto"/>
        <w:ind w:firstLine="720"/>
        <w:jc w:val="both"/>
        <w:rPr>
          <w:color w:val="auto"/>
        </w:rPr>
      </w:pPr>
      <w:proofErr w:type="spellStart"/>
      <w:r w:rsidRPr="00F30646">
        <w:rPr>
          <w:color w:val="auto"/>
        </w:rPr>
        <w:t>IZNpl</w:t>
      </w:r>
      <w:proofErr w:type="spellEnd"/>
      <w:r w:rsidRPr="00F30646">
        <w:rPr>
          <w:color w:val="auto"/>
        </w:rPr>
        <w:t xml:space="preserve"> – iznomājamā platība (kvadrātmetri);</w:t>
      </w:r>
    </w:p>
    <w:p w:rsidR="00A82E33" w:rsidRPr="00F30646" w:rsidRDefault="00A82E33" w:rsidP="00A82E33">
      <w:pPr>
        <w:pStyle w:val="Default"/>
        <w:spacing w:line="360" w:lineRule="auto"/>
        <w:ind w:firstLine="720"/>
        <w:jc w:val="center"/>
        <w:rPr>
          <w:b/>
          <w:color w:val="auto"/>
        </w:rPr>
      </w:pPr>
    </w:p>
    <w:p w:rsidR="009F3B69" w:rsidRPr="00F30646" w:rsidRDefault="00A82E33" w:rsidP="00A82E33">
      <w:pPr>
        <w:pStyle w:val="Default"/>
        <w:spacing w:line="360" w:lineRule="auto"/>
        <w:ind w:firstLine="720"/>
        <w:jc w:val="center"/>
        <w:rPr>
          <w:b/>
          <w:color w:val="auto"/>
        </w:rPr>
      </w:pPr>
      <w:r w:rsidRPr="00F30646">
        <w:rPr>
          <w:b/>
          <w:color w:val="auto"/>
        </w:rPr>
        <w:t>VI.</w:t>
      </w:r>
      <w:r w:rsidR="009F3B69" w:rsidRPr="00F30646">
        <w:rPr>
          <w:b/>
          <w:color w:val="auto"/>
        </w:rPr>
        <w:t xml:space="preserve"> Autotransporta </w:t>
      </w:r>
      <w:r w:rsidR="002727B5" w:rsidRPr="00F30646">
        <w:rPr>
          <w:b/>
          <w:color w:val="auto"/>
        </w:rPr>
        <w:t>izmantošanas maksas</w:t>
      </w:r>
      <w:r w:rsidR="009F3B69" w:rsidRPr="00F30646">
        <w:rPr>
          <w:b/>
          <w:color w:val="auto"/>
        </w:rPr>
        <w:t xml:space="preserve"> aprēķināšana</w:t>
      </w:r>
    </w:p>
    <w:p w:rsidR="009F3B69" w:rsidRPr="00F30646" w:rsidRDefault="00A82E33" w:rsidP="00A82E33">
      <w:pPr>
        <w:pStyle w:val="Default"/>
        <w:spacing w:line="360" w:lineRule="auto"/>
        <w:jc w:val="both"/>
        <w:rPr>
          <w:color w:val="auto"/>
        </w:rPr>
      </w:pPr>
      <w:r w:rsidRPr="00F30646">
        <w:rPr>
          <w:color w:val="auto"/>
        </w:rPr>
        <w:t>15.</w:t>
      </w:r>
      <w:r w:rsidR="009F3B69" w:rsidRPr="00F30646">
        <w:rPr>
          <w:color w:val="auto"/>
        </w:rPr>
        <w:t xml:space="preserve"> Autotransporta nomas maksu nosaka par 1 kilometru katrai konkrētai automašīnai, bez pievienotās vērtības nodokļa, izmatojot šādu formulu: </w:t>
      </w:r>
    </w:p>
    <w:p w:rsidR="009F3B69" w:rsidRPr="00F30646" w:rsidRDefault="009F3B69" w:rsidP="009F3B69">
      <w:pPr>
        <w:pStyle w:val="Default"/>
        <w:spacing w:line="360" w:lineRule="auto"/>
        <w:ind w:firstLine="720"/>
        <w:jc w:val="both"/>
        <w:rPr>
          <w:color w:val="auto"/>
        </w:rPr>
      </w:pPr>
      <w:r w:rsidRPr="00F30646">
        <w:rPr>
          <w:color w:val="auto"/>
        </w:rPr>
        <w:t xml:space="preserve">NM = </w:t>
      </w:r>
      <w:proofErr w:type="spellStart"/>
      <w:r w:rsidRPr="00F30646">
        <w:rPr>
          <w:color w:val="auto"/>
        </w:rPr>
        <w:t>Kizm</w:t>
      </w:r>
      <w:proofErr w:type="spellEnd"/>
      <w:r w:rsidRPr="00F30646">
        <w:rPr>
          <w:color w:val="auto"/>
        </w:rPr>
        <w:t xml:space="preserve"> /</w:t>
      </w:r>
      <w:proofErr w:type="spellStart"/>
      <w:r w:rsidRPr="00F30646">
        <w:rPr>
          <w:color w:val="auto"/>
        </w:rPr>
        <w:t>Vsk</w:t>
      </w:r>
      <w:proofErr w:type="spellEnd"/>
      <w:r w:rsidRPr="00F30646">
        <w:rPr>
          <w:color w:val="auto"/>
        </w:rPr>
        <w:t>,, kur</w:t>
      </w:r>
    </w:p>
    <w:p w:rsidR="009F3B69" w:rsidRPr="00F30646" w:rsidRDefault="009F3B69" w:rsidP="009F3B69">
      <w:pPr>
        <w:pStyle w:val="Default"/>
        <w:spacing w:line="360" w:lineRule="auto"/>
        <w:ind w:firstLine="720"/>
        <w:jc w:val="both"/>
        <w:rPr>
          <w:color w:val="auto"/>
        </w:rPr>
      </w:pPr>
      <w:r w:rsidRPr="00F30646">
        <w:rPr>
          <w:color w:val="auto"/>
        </w:rPr>
        <w:t xml:space="preserve">NM – viena kilometra izcenojums; </w:t>
      </w:r>
    </w:p>
    <w:p w:rsidR="009F3B69" w:rsidRPr="00F30646" w:rsidRDefault="009F3B69" w:rsidP="009F3B69">
      <w:pPr>
        <w:pStyle w:val="Default"/>
        <w:spacing w:line="360" w:lineRule="auto"/>
        <w:ind w:firstLine="720"/>
        <w:jc w:val="both"/>
        <w:rPr>
          <w:color w:val="auto"/>
        </w:rPr>
      </w:pPr>
      <w:proofErr w:type="spellStart"/>
      <w:r w:rsidRPr="00F30646">
        <w:rPr>
          <w:color w:val="auto"/>
        </w:rPr>
        <w:t>Kizm</w:t>
      </w:r>
      <w:proofErr w:type="spellEnd"/>
      <w:r w:rsidRPr="00F30646">
        <w:rPr>
          <w:color w:val="auto"/>
        </w:rPr>
        <w:t xml:space="preserve"> – iepriekšējo 12 mēnešu periodā  uzskaitītās izmaksas, kas ir attiecināmas uz maksas pakalpojuma sniegšanu. Šīs izmaksas ietver maksas pakalpojuma sniegšanai izlietoto materiālu (degviela u.c. materiāli) un pakalpojumu (remonta un ekspluatācijas izdevumi, apdrošināšanas maksājumi u.c.) iegādes izmaksas, autotransporta nolietojumu un tiešos izdevumus darba samaksai, kā arī ar šo samaksu saistītās valsts sociālās apdrošināšanas obligātās iemaksas</w:t>
      </w:r>
    </w:p>
    <w:p w:rsidR="009F3B69" w:rsidRPr="00F30646" w:rsidRDefault="009F3B69" w:rsidP="009F3B69">
      <w:pPr>
        <w:pStyle w:val="Default"/>
        <w:spacing w:line="360" w:lineRule="auto"/>
        <w:ind w:firstLine="720"/>
        <w:jc w:val="both"/>
        <w:rPr>
          <w:color w:val="auto"/>
        </w:rPr>
      </w:pPr>
      <w:proofErr w:type="spellStart"/>
      <w:r w:rsidRPr="00F30646">
        <w:rPr>
          <w:color w:val="auto"/>
        </w:rPr>
        <w:t>Vsk</w:t>
      </w:r>
      <w:proofErr w:type="spellEnd"/>
      <w:r w:rsidRPr="00F30646">
        <w:rPr>
          <w:color w:val="auto"/>
        </w:rPr>
        <w:t xml:space="preserve"> – gada vidējais nobraukums.</w:t>
      </w:r>
      <w:r w:rsidR="001E2673" w:rsidRPr="00F30646">
        <w:rPr>
          <w:color w:val="auto"/>
        </w:rPr>
        <w:t xml:space="preserve"> (Pielikums Nr.6</w:t>
      </w:r>
      <w:r w:rsidR="00E44999" w:rsidRPr="00F30646">
        <w:rPr>
          <w:color w:val="auto"/>
        </w:rPr>
        <w:t>)</w:t>
      </w:r>
    </w:p>
    <w:p w:rsidR="009F3B69" w:rsidRPr="00F30646" w:rsidRDefault="00A82E33" w:rsidP="00A82E33">
      <w:pPr>
        <w:pStyle w:val="Default"/>
        <w:spacing w:line="360" w:lineRule="auto"/>
        <w:jc w:val="both"/>
        <w:rPr>
          <w:color w:val="auto"/>
        </w:rPr>
      </w:pPr>
      <w:r w:rsidRPr="00F30646">
        <w:rPr>
          <w:color w:val="auto"/>
        </w:rPr>
        <w:t>16.</w:t>
      </w:r>
      <w:r w:rsidR="009F3B69" w:rsidRPr="00F30646">
        <w:rPr>
          <w:color w:val="auto"/>
        </w:rPr>
        <w:t xml:space="preserve"> Maksu par dīkstāvi, ja tā pārsniedz 1 stundas, nosaka par katru nākamo stundu, izmaksās iekļaujot autovadītāju vidējo vienas stundas darba samaksu un valsts sociālās apdrošināšanas obligātās iemaksas. </w:t>
      </w:r>
    </w:p>
    <w:p w:rsidR="00A82E33" w:rsidRDefault="00A82E33" w:rsidP="009F3B69">
      <w:pPr>
        <w:pStyle w:val="Default"/>
        <w:spacing w:line="360" w:lineRule="auto"/>
        <w:ind w:firstLine="720"/>
        <w:jc w:val="both"/>
        <w:rPr>
          <w:color w:val="auto"/>
        </w:rPr>
      </w:pPr>
    </w:p>
    <w:p w:rsidR="00C65E79" w:rsidRDefault="00C65E79" w:rsidP="009F3B69">
      <w:pPr>
        <w:pStyle w:val="Default"/>
        <w:spacing w:line="360" w:lineRule="auto"/>
        <w:ind w:firstLine="720"/>
        <w:jc w:val="both"/>
        <w:rPr>
          <w:color w:val="auto"/>
        </w:rPr>
      </w:pPr>
    </w:p>
    <w:p w:rsidR="00C65E79" w:rsidRPr="00F30646" w:rsidRDefault="00C65E79" w:rsidP="009F3B69">
      <w:pPr>
        <w:pStyle w:val="Default"/>
        <w:spacing w:line="360" w:lineRule="auto"/>
        <w:ind w:firstLine="720"/>
        <w:jc w:val="both"/>
        <w:rPr>
          <w:color w:val="auto"/>
        </w:rPr>
      </w:pPr>
    </w:p>
    <w:p w:rsidR="009F3B69" w:rsidRPr="00F30646" w:rsidRDefault="00A82E33" w:rsidP="002727B5">
      <w:pPr>
        <w:pStyle w:val="Default"/>
        <w:spacing w:line="360" w:lineRule="auto"/>
        <w:ind w:firstLine="720"/>
        <w:jc w:val="center"/>
        <w:rPr>
          <w:b/>
          <w:iCs/>
          <w:color w:val="auto"/>
        </w:rPr>
      </w:pPr>
      <w:r w:rsidRPr="00F30646">
        <w:rPr>
          <w:b/>
          <w:color w:val="auto"/>
        </w:rPr>
        <w:t>VII.</w:t>
      </w:r>
      <w:r w:rsidR="009F3B69" w:rsidRPr="00F30646">
        <w:rPr>
          <w:b/>
          <w:color w:val="auto"/>
        </w:rPr>
        <w:t xml:space="preserve"> </w:t>
      </w:r>
      <w:r w:rsidR="009F3B69" w:rsidRPr="00F30646">
        <w:rPr>
          <w:b/>
          <w:iCs/>
          <w:color w:val="auto"/>
        </w:rPr>
        <w:t xml:space="preserve">Izglītības iestāžu ēdināšanas </w:t>
      </w:r>
      <w:r w:rsidR="002727B5" w:rsidRPr="00F30646">
        <w:rPr>
          <w:b/>
          <w:iCs/>
          <w:color w:val="auto"/>
        </w:rPr>
        <w:t>maksas aprēķināšana</w:t>
      </w:r>
    </w:p>
    <w:p w:rsidR="00C612F5" w:rsidRPr="00F30646" w:rsidRDefault="00C612F5" w:rsidP="002727B5">
      <w:pPr>
        <w:pStyle w:val="Default"/>
        <w:spacing w:line="360" w:lineRule="auto"/>
        <w:ind w:firstLine="720"/>
        <w:jc w:val="center"/>
        <w:rPr>
          <w:b/>
          <w:iCs/>
          <w:color w:val="auto"/>
        </w:rPr>
      </w:pPr>
    </w:p>
    <w:p w:rsidR="00C612F5" w:rsidRPr="00F30646" w:rsidRDefault="00255811" w:rsidP="00B449C3">
      <w:pPr>
        <w:pStyle w:val="Default"/>
        <w:spacing w:line="360" w:lineRule="auto"/>
        <w:ind w:firstLine="720"/>
        <w:rPr>
          <w:color w:val="auto"/>
        </w:rPr>
      </w:pPr>
      <w:r w:rsidRPr="00F30646">
        <w:rPr>
          <w:iCs/>
          <w:color w:val="auto"/>
        </w:rPr>
        <w:t>17.</w:t>
      </w:r>
      <w:r w:rsidR="00FF0F54" w:rsidRPr="00F30646">
        <w:rPr>
          <w:iCs/>
          <w:color w:val="auto"/>
        </w:rPr>
        <w:t xml:space="preserve"> </w:t>
      </w:r>
      <w:r w:rsidR="00C612F5" w:rsidRPr="00F30646">
        <w:rPr>
          <w:iCs/>
          <w:color w:val="auto"/>
        </w:rPr>
        <w:t>Ēdināšanas pakalpojuma tarifā iekļau</w:t>
      </w:r>
      <w:r w:rsidR="00C97B7F" w:rsidRPr="00F30646">
        <w:rPr>
          <w:iCs/>
          <w:color w:val="auto"/>
        </w:rPr>
        <w:t>j</w:t>
      </w:r>
      <w:r w:rsidR="00C612F5" w:rsidRPr="00F30646">
        <w:rPr>
          <w:iCs/>
          <w:color w:val="auto"/>
        </w:rPr>
        <w:t xml:space="preserve"> izmaksas, kas rodas lai nodrošinātu ēdināšanas pakalpojumu izglītības iest</w:t>
      </w:r>
      <w:r w:rsidR="00B449C3" w:rsidRPr="00F30646">
        <w:rPr>
          <w:iCs/>
          <w:color w:val="auto"/>
        </w:rPr>
        <w:t>ādē</w:t>
      </w:r>
      <w:r w:rsidR="00B449C3" w:rsidRPr="00F30646">
        <w:rPr>
          <w:color w:val="auto"/>
        </w:rPr>
        <w:t xml:space="preserve">(pielikums Nr.5). </w:t>
      </w:r>
      <w:r w:rsidR="00C97B7F" w:rsidRPr="00F30646">
        <w:rPr>
          <w:iCs/>
          <w:color w:val="auto"/>
        </w:rPr>
        <w:t>Ēdināšanas pakalpojuma tarifu aprēķina saskaņā ar šādu formulu:</w:t>
      </w:r>
    </w:p>
    <w:p w:rsidR="00C97B7F" w:rsidRPr="00F30646" w:rsidRDefault="00C97B7F" w:rsidP="00C97B7F">
      <w:pPr>
        <w:pStyle w:val="Default"/>
        <w:spacing w:line="360" w:lineRule="auto"/>
        <w:ind w:firstLine="720"/>
        <w:rPr>
          <w:iCs/>
          <w:color w:val="auto"/>
        </w:rPr>
      </w:pPr>
      <w:r w:rsidRPr="00F30646">
        <w:rPr>
          <w:iCs/>
          <w:color w:val="auto"/>
        </w:rPr>
        <w:t>EP= (PD/</w:t>
      </w:r>
      <w:r w:rsidR="00BA583C" w:rsidRPr="00F30646">
        <w:rPr>
          <w:iCs/>
          <w:color w:val="auto"/>
        </w:rPr>
        <w:t>P</w:t>
      </w:r>
      <w:r w:rsidR="006A1ECB" w:rsidRPr="00F30646">
        <w:rPr>
          <w:iCs/>
          <w:color w:val="auto"/>
        </w:rPr>
        <w:t>S)+(PI/PP</w:t>
      </w:r>
      <w:r w:rsidRPr="00F30646">
        <w:rPr>
          <w:iCs/>
          <w:color w:val="auto"/>
        </w:rPr>
        <w:t>)</w:t>
      </w:r>
    </w:p>
    <w:p w:rsidR="00C97B7F" w:rsidRPr="00F30646" w:rsidRDefault="00C97B7F" w:rsidP="00C97B7F">
      <w:pPr>
        <w:pStyle w:val="Default"/>
        <w:spacing w:line="360" w:lineRule="auto"/>
        <w:ind w:firstLine="720"/>
        <w:rPr>
          <w:iCs/>
          <w:color w:val="auto"/>
        </w:rPr>
      </w:pPr>
      <w:r w:rsidRPr="00F30646">
        <w:rPr>
          <w:iCs/>
          <w:color w:val="auto"/>
        </w:rPr>
        <w:t>EP- ēdināšanas pakalpojuma tarifs (EUR)</w:t>
      </w:r>
    </w:p>
    <w:p w:rsidR="00C97B7F" w:rsidRPr="00F30646" w:rsidRDefault="00C97B7F" w:rsidP="00560596">
      <w:pPr>
        <w:pStyle w:val="Default"/>
        <w:spacing w:line="360" w:lineRule="auto"/>
        <w:ind w:firstLine="720"/>
        <w:jc w:val="both"/>
        <w:rPr>
          <w:color w:val="auto"/>
        </w:rPr>
      </w:pPr>
      <w:r w:rsidRPr="00F30646">
        <w:rPr>
          <w:iCs/>
          <w:color w:val="auto"/>
        </w:rPr>
        <w:t>PD- Patstāvīgā daļa</w:t>
      </w:r>
      <w:r w:rsidR="00BA583C" w:rsidRPr="00F30646">
        <w:rPr>
          <w:iCs/>
          <w:color w:val="auto"/>
        </w:rPr>
        <w:t>s</w:t>
      </w:r>
      <w:r w:rsidRPr="00F30646">
        <w:rPr>
          <w:iCs/>
          <w:color w:val="auto"/>
        </w:rPr>
        <w:t xml:space="preserve"> (</w:t>
      </w:r>
      <w:r w:rsidR="00BA583C" w:rsidRPr="00F30646">
        <w:rPr>
          <w:color w:val="auto"/>
        </w:rPr>
        <w:t xml:space="preserve">darba samaksas personālam , kas iesaistīti ēdināšanas pakalpojuma sniegšanā, pamatlīdzekļu nolietojums, produktu izdevumiem un pārējiem izdevumiem, kas savukārt </w:t>
      </w:r>
      <w:proofErr w:type="spellStart"/>
      <w:r w:rsidR="00BA583C" w:rsidRPr="00F30646">
        <w:rPr>
          <w:color w:val="auto"/>
        </w:rPr>
        <w:t>ir:elektrība</w:t>
      </w:r>
      <w:proofErr w:type="spellEnd"/>
      <w:r w:rsidR="00BA583C" w:rsidRPr="00F30646">
        <w:rPr>
          <w:color w:val="auto"/>
        </w:rPr>
        <w:t xml:space="preserve">, ūdens, kanalizācija, apkure, ūdens paraugu testēšana, medicīniskās apskates izdevumi personālam, kas iesaistīti ēdināšanā, datorprogrammas, kas tiek izmantotas produktu grāmatvedībai un citi izdevumi kas saistīti ar ēdināšanas pakalpojuma sniegšanu) kopējās uzskaitītās izmaksas </w:t>
      </w:r>
      <w:r w:rsidR="00560596" w:rsidRPr="00F30646">
        <w:rPr>
          <w:color w:val="auto"/>
        </w:rPr>
        <w:t xml:space="preserve">(Datu avots: 7 grupas grāmatvedības konti iepriekšējo 12 mēnešu periodā) </w:t>
      </w:r>
    </w:p>
    <w:p w:rsidR="00BA583C" w:rsidRPr="00F30646" w:rsidRDefault="00BA583C" w:rsidP="00C97B7F">
      <w:pPr>
        <w:pStyle w:val="Default"/>
        <w:spacing w:line="360" w:lineRule="auto"/>
        <w:ind w:firstLine="720"/>
        <w:rPr>
          <w:color w:val="auto"/>
        </w:rPr>
      </w:pPr>
      <w:r w:rsidRPr="00F30646">
        <w:rPr>
          <w:color w:val="auto"/>
        </w:rPr>
        <w:t xml:space="preserve">PS – Pagatavoto </w:t>
      </w:r>
      <w:r w:rsidR="006A1ECB" w:rsidRPr="00F30646">
        <w:rPr>
          <w:color w:val="auto"/>
        </w:rPr>
        <w:t>porciju skait</w:t>
      </w:r>
      <w:r w:rsidRPr="00F30646">
        <w:rPr>
          <w:color w:val="auto"/>
        </w:rPr>
        <w:t xml:space="preserve">s iepriekšējo 12 mēnešu periodā pēc </w:t>
      </w:r>
      <w:r w:rsidR="006A1ECB" w:rsidRPr="00F30646">
        <w:rPr>
          <w:color w:val="auto"/>
        </w:rPr>
        <w:t xml:space="preserve">pārtikas produkta grāmatvedības programmas </w:t>
      </w:r>
      <w:r w:rsidR="00183E34" w:rsidRPr="00F30646">
        <w:rPr>
          <w:color w:val="auto"/>
        </w:rPr>
        <w:t>“Rausītis”</w:t>
      </w:r>
      <w:r w:rsidR="009D1972" w:rsidRPr="00F30646">
        <w:rPr>
          <w:color w:val="auto"/>
        </w:rPr>
        <w:t xml:space="preserve"> </w:t>
      </w:r>
      <w:r w:rsidR="006A1ECB" w:rsidRPr="00F30646">
        <w:rPr>
          <w:color w:val="auto"/>
        </w:rPr>
        <w:t>uzskaitītajiem datiem;</w:t>
      </w:r>
    </w:p>
    <w:p w:rsidR="006A1ECB" w:rsidRPr="00F30646" w:rsidRDefault="006A1ECB" w:rsidP="00C97B7F">
      <w:pPr>
        <w:pStyle w:val="Default"/>
        <w:spacing w:line="360" w:lineRule="auto"/>
        <w:ind w:firstLine="720"/>
        <w:rPr>
          <w:color w:val="auto"/>
        </w:rPr>
      </w:pPr>
      <w:r w:rsidRPr="00F30646">
        <w:rPr>
          <w:color w:val="auto"/>
        </w:rPr>
        <w:t xml:space="preserve">PI- Produktu izmaksas tekošajā mēnesī pēc pārtikas produkta grāmatvedības programmas </w:t>
      </w:r>
      <w:r w:rsidR="00183E34" w:rsidRPr="00F30646">
        <w:rPr>
          <w:color w:val="auto"/>
        </w:rPr>
        <w:t xml:space="preserve">“Rausītis” </w:t>
      </w:r>
      <w:r w:rsidRPr="00F30646">
        <w:rPr>
          <w:color w:val="auto"/>
        </w:rPr>
        <w:t>uzskaitītajiem datiem;</w:t>
      </w:r>
    </w:p>
    <w:p w:rsidR="0017138E" w:rsidRPr="00F30646" w:rsidRDefault="006A1ECB" w:rsidP="00C97B7F">
      <w:pPr>
        <w:pStyle w:val="Default"/>
        <w:spacing w:line="360" w:lineRule="auto"/>
        <w:ind w:firstLine="720"/>
        <w:rPr>
          <w:color w:val="auto"/>
        </w:rPr>
      </w:pPr>
      <w:r w:rsidRPr="00F30646">
        <w:rPr>
          <w:color w:val="auto"/>
        </w:rPr>
        <w:t>PP – Pagatavoto porciju skaits tekošajā mēnes</w:t>
      </w:r>
      <w:r w:rsidR="00255811" w:rsidRPr="00F30646">
        <w:rPr>
          <w:color w:val="auto"/>
        </w:rPr>
        <w:t xml:space="preserve">ī pēc pārtikas produkta grāmatvedības programmas </w:t>
      </w:r>
      <w:r w:rsidR="00183E34" w:rsidRPr="00F30646">
        <w:rPr>
          <w:color w:val="auto"/>
        </w:rPr>
        <w:t xml:space="preserve">“Rausītis” </w:t>
      </w:r>
      <w:r w:rsidR="00255811" w:rsidRPr="00F30646">
        <w:rPr>
          <w:color w:val="auto"/>
        </w:rPr>
        <w:t>uzskaitītajiem datiem.</w:t>
      </w:r>
      <w:r w:rsidR="00B449C3" w:rsidRPr="00F30646">
        <w:rPr>
          <w:color w:val="auto"/>
        </w:rPr>
        <w:t xml:space="preserve"> </w:t>
      </w:r>
    </w:p>
    <w:p w:rsidR="00B452BB" w:rsidRPr="00F30646" w:rsidRDefault="00B452BB" w:rsidP="0017138E">
      <w:pPr>
        <w:pStyle w:val="Default"/>
        <w:spacing w:line="360" w:lineRule="auto"/>
        <w:ind w:firstLine="720"/>
        <w:jc w:val="center"/>
        <w:rPr>
          <w:b/>
          <w:color w:val="auto"/>
        </w:rPr>
      </w:pPr>
      <w:r w:rsidRPr="00F30646">
        <w:rPr>
          <w:b/>
          <w:color w:val="auto"/>
        </w:rPr>
        <w:t>VIII. Biļešu un ieejas maksu aprēķināšana</w:t>
      </w:r>
    </w:p>
    <w:p w:rsidR="001F33B4" w:rsidRPr="00F30646" w:rsidRDefault="001F33B4" w:rsidP="0017138E">
      <w:pPr>
        <w:pStyle w:val="Default"/>
        <w:spacing w:line="360" w:lineRule="auto"/>
        <w:ind w:firstLine="720"/>
        <w:jc w:val="center"/>
        <w:rPr>
          <w:b/>
          <w:color w:val="auto"/>
        </w:rPr>
      </w:pPr>
    </w:p>
    <w:p w:rsidR="00B452BB" w:rsidRPr="00F30646" w:rsidRDefault="00B452BB" w:rsidP="00B452BB">
      <w:pPr>
        <w:pStyle w:val="Sarakstarindkopa"/>
        <w:tabs>
          <w:tab w:val="left" w:pos="993"/>
        </w:tabs>
        <w:spacing w:after="120" w:line="240" w:lineRule="auto"/>
        <w:ind w:left="567" w:right="45"/>
        <w:jc w:val="both"/>
        <w:rPr>
          <w:rFonts w:ascii="Times New Roman" w:hAnsi="Times New Roman"/>
          <w:sz w:val="24"/>
          <w:szCs w:val="24"/>
        </w:rPr>
      </w:pPr>
      <w:r w:rsidRPr="00F30646">
        <w:rPr>
          <w:rFonts w:ascii="Times New Roman" w:hAnsi="Times New Roman"/>
          <w:sz w:val="24"/>
          <w:szCs w:val="24"/>
        </w:rPr>
        <w:t>18. Biļešu un ieejas maksu Vaiņodes novada pašvaldības</w:t>
      </w:r>
      <w:r w:rsidR="00F0379C" w:rsidRPr="00F30646">
        <w:rPr>
          <w:rFonts w:ascii="Times New Roman" w:hAnsi="Times New Roman"/>
          <w:sz w:val="24"/>
          <w:szCs w:val="24"/>
        </w:rPr>
        <w:t xml:space="preserve"> </w:t>
      </w:r>
      <w:r w:rsidRPr="00F30646">
        <w:rPr>
          <w:rFonts w:ascii="Times New Roman" w:hAnsi="Times New Roman"/>
          <w:sz w:val="24"/>
          <w:szCs w:val="24"/>
        </w:rPr>
        <w:t>organizētajos pasākumos aprēķina, izmantojot formulu:</w:t>
      </w:r>
    </w:p>
    <w:p w:rsidR="00B452BB" w:rsidRPr="00F30646" w:rsidRDefault="00CF0E1D" w:rsidP="00B452BB">
      <w:pPr>
        <w:ind w:right="43"/>
        <w:jc w:val="center"/>
        <w:rPr>
          <w:rFonts w:ascii="Times New Roman" w:hAnsi="Times New Roman"/>
          <w:sz w:val="24"/>
          <w:szCs w:val="24"/>
        </w:rPr>
      </w:pPr>
      <m:oMath>
        <m:r>
          <m:rPr>
            <m:sty m:val="p"/>
          </m:rPr>
          <w:rPr>
            <w:rFonts w:ascii="Cambria Math" w:hAnsi="Cambria Math"/>
            <w:sz w:val="24"/>
            <w:szCs w:val="24"/>
          </w:rPr>
          <m:t>F=</m:t>
        </m:r>
        <m:f>
          <m:fPr>
            <m:ctrlPr>
              <w:rPr>
                <w:rFonts w:ascii="Cambria Math" w:hAnsi="Cambria Math"/>
                <w:sz w:val="24"/>
                <w:szCs w:val="24"/>
              </w:rPr>
            </m:ctrlPr>
          </m:fPr>
          <m:num>
            <m:r>
              <m:rPr>
                <m:sty m:val="p"/>
              </m:rPr>
              <w:rPr>
                <w:rFonts w:ascii="Cambria Math" w:hAnsi="Cambria Math"/>
                <w:sz w:val="24"/>
                <w:szCs w:val="24"/>
              </w:rPr>
              <m:t>I+</m:t>
            </m:r>
            <m:d>
              <m:dPr>
                <m:ctrlPr>
                  <w:rPr>
                    <w:rFonts w:ascii="Cambria Math" w:hAnsi="Cambria Math"/>
                    <w:sz w:val="24"/>
                    <w:szCs w:val="24"/>
                  </w:rPr>
                </m:ctrlPr>
              </m:dPr>
              <m:e>
                <m:r>
                  <m:rPr>
                    <m:sty m:val="p"/>
                  </m:rPr>
                  <w:rPr>
                    <w:rFonts w:ascii="Cambria Math" w:hAnsi="Cambria Math"/>
                    <w:sz w:val="24"/>
                    <w:szCs w:val="24"/>
                  </w:rPr>
                  <m:t>S+M</m:t>
                </m:r>
              </m:e>
            </m:d>
            <m:r>
              <m:rPr>
                <m:sty m:val="p"/>
              </m:rPr>
              <w:rPr>
                <w:rFonts w:ascii="Cambria Math" w:hAnsi="Cambria Math"/>
                <w:sz w:val="24"/>
                <w:szCs w:val="24"/>
              </w:rPr>
              <m:t>*G</m:t>
            </m:r>
          </m:num>
          <m:den>
            <m:r>
              <m:rPr>
                <m:sty m:val="p"/>
              </m:rPr>
              <w:rPr>
                <w:rFonts w:ascii="Cambria Math" w:hAnsi="Cambria Math"/>
                <w:sz w:val="24"/>
                <w:szCs w:val="24"/>
              </w:rPr>
              <m:t>A</m:t>
            </m:r>
          </m:den>
        </m:f>
      </m:oMath>
      <w:r w:rsidR="00B452BB" w:rsidRPr="00F30646">
        <w:rPr>
          <w:rFonts w:ascii="Times New Roman" w:hAnsi="Times New Roman"/>
          <w:sz w:val="24"/>
          <w:szCs w:val="24"/>
        </w:rPr>
        <w:t>, kur</w:t>
      </w:r>
    </w:p>
    <w:p w:rsidR="00B452BB" w:rsidRPr="00F30646" w:rsidRDefault="00B452BB" w:rsidP="00B452BB">
      <w:pPr>
        <w:spacing w:before="120"/>
        <w:ind w:right="45" w:firstLine="567"/>
        <w:jc w:val="both"/>
        <w:rPr>
          <w:rFonts w:ascii="Times New Roman" w:hAnsi="Times New Roman"/>
          <w:sz w:val="24"/>
          <w:szCs w:val="24"/>
        </w:rPr>
      </w:pPr>
      <w:r w:rsidRPr="00F30646">
        <w:rPr>
          <w:rFonts w:ascii="Times New Roman" w:hAnsi="Times New Roman"/>
          <w:sz w:val="24"/>
          <w:szCs w:val="24"/>
        </w:rPr>
        <w:t>I – pasākuma izmaksas (līgumdarbi, apskaņošana, apgaismošana, noformējums, režisors u.c.);</w:t>
      </w:r>
    </w:p>
    <w:p w:rsidR="00B452BB" w:rsidRPr="00F30646" w:rsidRDefault="00B452BB" w:rsidP="00B452BB">
      <w:pPr>
        <w:ind w:right="43" w:firstLine="567"/>
        <w:jc w:val="both"/>
        <w:rPr>
          <w:rFonts w:ascii="Times New Roman" w:hAnsi="Times New Roman"/>
          <w:sz w:val="24"/>
          <w:szCs w:val="24"/>
        </w:rPr>
      </w:pPr>
      <w:r w:rsidRPr="00F30646">
        <w:rPr>
          <w:rFonts w:ascii="Times New Roman" w:hAnsi="Times New Roman"/>
          <w:sz w:val="24"/>
          <w:szCs w:val="24"/>
        </w:rPr>
        <w:t>S – saimniecisko izdevumu 1 (vienas) stundas izmaksa, kas aprēķināta pēc formulas;</w:t>
      </w:r>
    </w:p>
    <w:p w:rsidR="004E5CDF" w:rsidRPr="00F30646" w:rsidRDefault="00CF0E1D" w:rsidP="0017138E">
      <w:pPr>
        <w:ind w:right="43"/>
        <w:jc w:val="center"/>
        <w:rPr>
          <w:rFonts w:ascii="Times New Roman" w:hAnsi="Times New Roman"/>
          <w:sz w:val="24"/>
          <w:szCs w:val="24"/>
        </w:rPr>
      </w:pPr>
      <m:oMathPara>
        <m:oMathParaPr>
          <m:jc m:val="center"/>
        </m:oMathParaPr>
        <m:oMath>
          <m:r>
            <m:rPr>
              <m:sty m:val="p"/>
            </m:rPr>
            <w:rPr>
              <w:rFonts w:ascii="Cambria Math" w:hAnsi="Cambria Math"/>
              <w:sz w:val="24"/>
              <w:szCs w:val="24"/>
            </w:rPr>
            <m:t>S=</m:t>
          </m:r>
          <m:f>
            <m:fPr>
              <m:ctrlPr>
                <w:rPr>
                  <w:rFonts w:ascii="Cambria Math" w:hAnsi="Cambria Math"/>
                  <w:sz w:val="24"/>
                  <w:szCs w:val="24"/>
                </w:rPr>
              </m:ctrlPr>
            </m:fPr>
            <m:num>
              <m:r>
                <m:rPr>
                  <m:sty m:val="p"/>
                </m:rPr>
                <w:rPr>
                  <w:rFonts w:ascii="Cambria Math" w:hAnsi="Cambria Math"/>
                  <w:sz w:val="24"/>
                  <w:szCs w:val="24"/>
                </w:rPr>
                <m:t>Plānotie saimnieciskie izdevumi gadā (apkure, ūdens, kanalizācija, u.c.)</m:t>
              </m:r>
            </m:num>
            <m:den>
              <m:r>
                <m:rPr>
                  <m:sty m:val="p"/>
                </m:rPr>
                <w:rPr>
                  <w:rFonts w:ascii="Cambria Math" w:hAnsi="Cambria Math"/>
                  <w:sz w:val="24"/>
                  <w:szCs w:val="24"/>
                </w:rPr>
                <m:t>Darba stundu skaitu gadā</m:t>
              </m:r>
            </m:den>
          </m:f>
        </m:oMath>
      </m:oMathPara>
    </w:p>
    <w:p w:rsidR="00B452BB" w:rsidRPr="00F30646" w:rsidRDefault="00B452BB" w:rsidP="00B452BB">
      <w:pPr>
        <w:spacing w:after="120"/>
        <w:ind w:right="45" w:firstLine="567"/>
        <w:jc w:val="both"/>
        <w:rPr>
          <w:rFonts w:ascii="Times New Roman" w:hAnsi="Times New Roman"/>
          <w:sz w:val="24"/>
          <w:szCs w:val="24"/>
        </w:rPr>
      </w:pPr>
      <w:r w:rsidRPr="00F30646">
        <w:rPr>
          <w:rFonts w:ascii="Times New Roman" w:hAnsi="Times New Roman"/>
          <w:sz w:val="24"/>
          <w:szCs w:val="24"/>
        </w:rPr>
        <w:t>M – pašvaldības institūcijas pasākumā nodarbināto personu 1 (vienas) stundas izmaksas, kas aprēķinātas pēc formulas:</w:t>
      </w:r>
    </w:p>
    <w:p w:rsidR="00B452BB" w:rsidRPr="00F30646" w:rsidRDefault="00CF0E1D" w:rsidP="00B452BB">
      <w:pPr>
        <w:ind w:right="43" w:firstLine="567"/>
        <w:jc w:val="center"/>
        <w:rPr>
          <w:rFonts w:ascii="Times New Roman" w:hAnsi="Times New Roman"/>
          <w:b/>
          <w:sz w:val="24"/>
          <w:szCs w:val="24"/>
        </w:rPr>
      </w:pPr>
      <m:oMathPara>
        <m:oMathParaPr>
          <m:jc m:val="center"/>
        </m:oMathParaPr>
        <m:oMath>
          <m:r>
            <m:rPr>
              <m:sty m:val="p"/>
            </m:rPr>
            <w:rPr>
              <w:rFonts w:ascii="Cambria Math" w:hAnsi="Cambria Math"/>
              <w:sz w:val="24"/>
              <w:szCs w:val="24"/>
            </w:rPr>
            <m:t>M=</m:t>
          </m:r>
          <m:f>
            <m:fPr>
              <m:ctrlPr>
                <w:rPr>
                  <w:rFonts w:ascii="Cambria Math" w:hAnsi="Cambria Math"/>
                  <w:sz w:val="24"/>
                  <w:szCs w:val="24"/>
                </w:rPr>
              </m:ctrlPr>
            </m:fPr>
            <m:num>
              <m:r>
                <m:rPr>
                  <m:sty m:val="p"/>
                </m:rPr>
                <w:rPr>
                  <w:rFonts w:ascii="Cambria Math" w:hAnsi="Cambria Math"/>
                  <w:sz w:val="24"/>
                  <w:szCs w:val="24"/>
                </w:rPr>
                <m:t>Darba alga+Valsts sociālās apdrošināšanas obligātās iemaksas</m:t>
              </m:r>
            </m:num>
            <m:den>
              <m:r>
                <m:rPr>
                  <m:sty m:val="p"/>
                </m:rPr>
                <w:rPr>
                  <w:rFonts w:ascii="Cambria Math" w:hAnsi="Cambria Math"/>
                  <w:sz w:val="24"/>
                  <w:szCs w:val="24"/>
                </w:rPr>
                <m:t>Darba stundu skaits mēnesi</m:t>
              </m:r>
            </m:den>
          </m:f>
        </m:oMath>
      </m:oMathPara>
    </w:p>
    <w:p w:rsidR="00B452BB" w:rsidRPr="00F30646" w:rsidRDefault="00B452BB" w:rsidP="00B452BB">
      <w:pPr>
        <w:ind w:right="43" w:firstLine="567"/>
        <w:jc w:val="both"/>
        <w:rPr>
          <w:rFonts w:ascii="Times New Roman" w:hAnsi="Times New Roman"/>
          <w:sz w:val="24"/>
          <w:szCs w:val="24"/>
        </w:rPr>
      </w:pPr>
    </w:p>
    <w:p w:rsidR="00B452BB" w:rsidRPr="00F30646" w:rsidRDefault="004E5CDF" w:rsidP="004E5CDF">
      <w:pPr>
        <w:ind w:right="43" w:firstLine="567"/>
        <w:jc w:val="both"/>
        <w:rPr>
          <w:rFonts w:ascii="Times New Roman" w:hAnsi="Times New Roman"/>
          <w:sz w:val="24"/>
          <w:szCs w:val="24"/>
        </w:rPr>
      </w:pPr>
      <w:r w:rsidRPr="00F30646">
        <w:rPr>
          <w:rFonts w:ascii="Times New Roman" w:hAnsi="Times New Roman"/>
          <w:sz w:val="24"/>
          <w:szCs w:val="24"/>
        </w:rPr>
        <w:t>G – pasākuma garums (stundās);</w:t>
      </w:r>
    </w:p>
    <w:p w:rsidR="00B452BB" w:rsidRPr="00F30646" w:rsidRDefault="00B452BB" w:rsidP="00B452BB">
      <w:pPr>
        <w:spacing w:after="120"/>
        <w:ind w:right="45" w:firstLine="567"/>
        <w:jc w:val="both"/>
        <w:rPr>
          <w:rFonts w:ascii="Times New Roman" w:hAnsi="Times New Roman"/>
          <w:sz w:val="24"/>
          <w:szCs w:val="24"/>
        </w:rPr>
      </w:pPr>
      <w:r w:rsidRPr="00F30646">
        <w:rPr>
          <w:rFonts w:ascii="Times New Roman" w:hAnsi="Times New Roman"/>
          <w:sz w:val="24"/>
          <w:szCs w:val="24"/>
        </w:rPr>
        <w:t>A – plānotie pasākuma apmeklētāji;</w:t>
      </w:r>
    </w:p>
    <w:p w:rsidR="00B452BB" w:rsidRPr="00F30646" w:rsidRDefault="00B452BB" w:rsidP="004E5CDF">
      <w:pPr>
        <w:pStyle w:val="Sarakstarindkopa"/>
        <w:tabs>
          <w:tab w:val="left" w:pos="993"/>
        </w:tabs>
        <w:spacing w:before="120" w:after="120" w:line="240" w:lineRule="auto"/>
        <w:ind w:left="567" w:right="45"/>
        <w:jc w:val="both"/>
        <w:rPr>
          <w:rFonts w:ascii="Times New Roman" w:hAnsi="Times New Roman"/>
          <w:sz w:val="24"/>
          <w:szCs w:val="24"/>
        </w:rPr>
      </w:pPr>
      <w:r w:rsidRPr="00F30646">
        <w:rPr>
          <w:rFonts w:ascii="Times New Roman" w:hAnsi="Times New Roman"/>
          <w:sz w:val="24"/>
          <w:szCs w:val="24"/>
        </w:rPr>
        <w:t>Iegūto rezultātu  “F” matemātiski noapaļo pēc sekojoša principa</w:t>
      </w:r>
      <w:r w:rsidR="00CA12D0" w:rsidRPr="00F30646">
        <w:rPr>
          <w:rFonts w:ascii="Times New Roman" w:hAnsi="Times New Roman"/>
          <w:sz w:val="24"/>
          <w:szCs w:val="24"/>
        </w:rPr>
        <w:t xml:space="preserve"> (Pielikums nr.7</w:t>
      </w:r>
      <w:r w:rsidR="008E13EF" w:rsidRPr="00F30646">
        <w:rPr>
          <w:rFonts w:ascii="Times New Roman" w:hAnsi="Times New Roman"/>
          <w:sz w:val="24"/>
          <w:szCs w:val="24"/>
        </w:rPr>
        <w:t>)</w:t>
      </w:r>
      <w:r w:rsidRPr="00F30646">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4596"/>
      </w:tblGrid>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Aprēķinātā ieejas maksa (EUR)</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Faktiskā ieejas maksa (EUR)</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0,01-0,50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0,50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0,51-1,00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1,00</w:t>
            </w:r>
          </w:p>
        </w:tc>
      </w:tr>
      <w:tr w:rsidR="00F30646" w:rsidRPr="00F30646" w:rsidTr="00D80A37">
        <w:trPr>
          <w:trHeight w:val="401"/>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1,01-1,50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1,50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1,51-2,00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2,00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2,01-2,50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2,50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2,51-3,00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3,00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3,01-3,50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3,50</w:t>
            </w:r>
          </w:p>
        </w:tc>
      </w:tr>
      <w:tr w:rsidR="00F30646" w:rsidRPr="00F30646" w:rsidTr="00D80A37">
        <w:trPr>
          <w:trHeight w:val="401"/>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3,51-4,00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4,00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4,01-4,50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4,50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4,51-5,00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5,00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5,01-5,50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5,50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5,51-6,00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6,00</w:t>
            </w:r>
          </w:p>
        </w:tc>
      </w:tr>
      <w:tr w:rsidR="00F30646" w:rsidRPr="00F30646" w:rsidTr="00D80A37">
        <w:trPr>
          <w:trHeight w:val="401"/>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6,01-6,50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6,50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6,51-7,00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7,00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7,01-7,50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7,50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7,51-8,00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8,00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8,01-8,50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8,50</w:t>
            </w:r>
          </w:p>
        </w:tc>
      </w:tr>
      <w:tr w:rsidR="00F30646" w:rsidRPr="00F30646" w:rsidTr="00D80A37">
        <w:trPr>
          <w:trHeight w:val="388"/>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8,51-9,00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9,00</w:t>
            </w:r>
          </w:p>
        </w:tc>
      </w:tr>
      <w:tr w:rsidR="00F30646" w:rsidRPr="00F30646" w:rsidTr="00D80A37">
        <w:trPr>
          <w:trHeight w:val="401"/>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9,01-9,50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9,50</w:t>
            </w:r>
          </w:p>
        </w:tc>
      </w:tr>
      <w:tr w:rsidR="00B452BB" w:rsidRPr="00F30646" w:rsidTr="00D80A37">
        <w:trPr>
          <w:trHeight w:val="401"/>
          <w:jc w:val="center"/>
        </w:trPr>
        <w:tc>
          <w:tcPr>
            <w:tcW w:w="4521"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9,51-10,00</w:t>
            </w:r>
          </w:p>
        </w:tc>
        <w:tc>
          <w:tcPr>
            <w:tcW w:w="4657" w:type="dxa"/>
            <w:tcBorders>
              <w:top w:val="single" w:sz="4" w:space="0" w:color="auto"/>
              <w:left w:val="single" w:sz="4" w:space="0" w:color="auto"/>
              <w:bottom w:val="single" w:sz="4" w:space="0" w:color="auto"/>
              <w:right w:val="single" w:sz="4" w:space="0" w:color="auto"/>
            </w:tcBorders>
            <w:shd w:val="clear" w:color="auto" w:fill="auto"/>
            <w:hideMark/>
          </w:tcPr>
          <w:p w:rsidR="00B452BB" w:rsidRPr="00F30646" w:rsidRDefault="00B452BB" w:rsidP="00323317">
            <w:pPr>
              <w:ind w:right="43"/>
              <w:jc w:val="center"/>
              <w:rPr>
                <w:rFonts w:ascii="Times New Roman" w:hAnsi="Times New Roman"/>
                <w:sz w:val="24"/>
                <w:szCs w:val="24"/>
              </w:rPr>
            </w:pPr>
            <w:r w:rsidRPr="00F30646">
              <w:rPr>
                <w:rFonts w:ascii="Times New Roman" w:hAnsi="Times New Roman"/>
                <w:sz w:val="24"/>
                <w:szCs w:val="24"/>
              </w:rPr>
              <w:t>10,00</w:t>
            </w:r>
          </w:p>
        </w:tc>
      </w:tr>
    </w:tbl>
    <w:p w:rsidR="009F3B69" w:rsidRPr="00F30646" w:rsidRDefault="009F3B69" w:rsidP="00B452BB">
      <w:pPr>
        <w:pStyle w:val="Default"/>
        <w:spacing w:line="360" w:lineRule="auto"/>
        <w:rPr>
          <w:color w:val="auto"/>
        </w:rPr>
      </w:pPr>
    </w:p>
    <w:p w:rsidR="009F3B69" w:rsidRPr="00F30646" w:rsidRDefault="004E5CDF" w:rsidP="00A82E33">
      <w:pPr>
        <w:widowControl w:val="0"/>
        <w:tabs>
          <w:tab w:val="left" w:pos="562"/>
        </w:tabs>
        <w:spacing w:after="0" w:line="360" w:lineRule="auto"/>
        <w:ind w:right="113"/>
        <w:jc w:val="center"/>
        <w:rPr>
          <w:rFonts w:ascii="Times New Roman" w:hAnsi="Times New Roman"/>
          <w:b/>
          <w:sz w:val="24"/>
          <w:szCs w:val="24"/>
        </w:rPr>
      </w:pPr>
      <w:r w:rsidRPr="00F30646">
        <w:rPr>
          <w:rFonts w:ascii="Times New Roman" w:hAnsi="Times New Roman"/>
          <w:b/>
          <w:sz w:val="24"/>
          <w:szCs w:val="24"/>
        </w:rPr>
        <w:t>IX</w:t>
      </w:r>
      <w:r w:rsidR="00A82E33" w:rsidRPr="00F30646">
        <w:rPr>
          <w:rFonts w:ascii="Times New Roman" w:hAnsi="Times New Roman"/>
          <w:b/>
          <w:sz w:val="24"/>
          <w:szCs w:val="24"/>
        </w:rPr>
        <w:t>.</w:t>
      </w:r>
      <w:r w:rsidR="009F3B69" w:rsidRPr="00F30646">
        <w:rPr>
          <w:rFonts w:ascii="Times New Roman" w:hAnsi="Times New Roman"/>
          <w:b/>
          <w:sz w:val="24"/>
          <w:szCs w:val="24"/>
        </w:rPr>
        <w:t xml:space="preserve"> Pārēj</w:t>
      </w:r>
      <w:r w:rsidR="002727B5" w:rsidRPr="00F30646">
        <w:rPr>
          <w:rFonts w:ascii="Times New Roman" w:hAnsi="Times New Roman"/>
          <w:b/>
          <w:sz w:val="24"/>
          <w:szCs w:val="24"/>
        </w:rPr>
        <w:t xml:space="preserve">o pakalpojumu maksas </w:t>
      </w:r>
      <w:r w:rsidR="009F3B69" w:rsidRPr="00F30646">
        <w:rPr>
          <w:rFonts w:ascii="Times New Roman" w:hAnsi="Times New Roman"/>
          <w:b/>
          <w:sz w:val="24"/>
          <w:szCs w:val="24"/>
        </w:rPr>
        <w:t>tarifi</w:t>
      </w:r>
    </w:p>
    <w:p w:rsidR="009F3B69" w:rsidRPr="00F30646" w:rsidRDefault="00FE54E8" w:rsidP="009F3B69">
      <w:pPr>
        <w:pStyle w:val="Default"/>
        <w:spacing w:line="360" w:lineRule="auto"/>
        <w:jc w:val="both"/>
        <w:rPr>
          <w:color w:val="auto"/>
        </w:rPr>
      </w:pPr>
      <w:r w:rsidRPr="00F30646">
        <w:rPr>
          <w:color w:val="auto"/>
        </w:rPr>
        <w:t>19</w:t>
      </w:r>
      <w:r w:rsidR="00A82E33" w:rsidRPr="00F30646">
        <w:rPr>
          <w:color w:val="auto"/>
        </w:rPr>
        <w:t>.</w:t>
      </w:r>
      <w:r w:rsidR="009F3B69" w:rsidRPr="00F30646">
        <w:rPr>
          <w:color w:val="auto"/>
        </w:rPr>
        <w:t xml:space="preserve"> Maksas pakalpojuma izcenojums, bez pievienotās vērtības nodokļa, ietver visas izmaksas, kuras rodas, sniedzot maksas pakalpojumu, un to aprēķina, izmantojot šādu formulu: </w:t>
      </w:r>
    </w:p>
    <w:p w:rsidR="009F3B69" w:rsidRPr="00F30646" w:rsidRDefault="009F3B69" w:rsidP="009F3B69">
      <w:pPr>
        <w:pStyle w:val="Default"/>
        <w:jc w:val="both"/>
        <w:rPr>
          <w:color w:val="auto"/>
        </w:rPr>
      </w:pPr>
      <w:proofErr w:type="spellStart"/>
      <w:r w:rsidRPr="00F30646">
        <w:rPr>
          <w:color w:val="auto"/>
        </w:rPr>
        <w:t>Imp</w:t>
      </w:r>
      <w:proofErr w:type="spellEnd"/>
      <w:r w:rsidRPr="00F30646">
        <w:rPr>
          <w:color w:val="auto"/>
        </w:rPr>
        <w:t xml:space="preserve"> = (</w:t>
      </w:r>
      <w:proofErr w:type="spellStart"/>
      <w:r w:rsidRPr="00F30646">
        <w:rPr>
          <w:color w:val="auto"/>
        </w:rPr>
        <w:t>Tizm</w:t>
      </w:r>
      <w:proofErr w:type="spellEnd"/>
      <w:r w:rsidRPr="00F30646">
        <w:rPr>
          <w:color w:val="auto"/>
        </w:rPr>
        <w:t xml:space="preserve"> + </w:t>
      </w:r>
      <w:proofErr w:type="spellStart"/>
      <w:r w:rsidRPr="00F30646">
        <w:rPr>
          <w:color w:val="auto"/>
        </w:rPr>
        <w:t>Nizm</w:t>
      </w:r>
      <w:proofErr w:type="spellEnd"/>
      <w:r w:rsidRPr="00F30646">
        <w:rPr>
          <w:color w:val="auto"/>
        </w:rPr>
        <w:t>)/</w:t>
      </w:r>
      <w:proofErr w:type="spellStart"/>
      <w:r w:rsidRPr="00F30646">
        <w:rPr>
          <w:color w:val="auto"/>
        </w:rPr>
        <w:t>Vsk</w:t>
      </w:r>
      <w:proofErr w:type="spellEnd"/>
      <w:r w:rsidRPr="00F30646">
        <w:rPr>
          <w:color w:val="auto"/>
        </w:rPr>
        <w:t>, kur</w:t>
      </w:r>
    </w:p>
    <w:p w:rsidR="009F3B69" w:rsidRPr="00F30646" w:rsidRDefault="009F3B69" w:rsidP="009F3B69">
      <w:pPr>
        <w:pStyle w:val="Default"/>
        <w:jc w:val="both"/>
        <w:rPr>
          <w:color w:val="auto"/>
        </w:rPr>
      </w:pPr>
    </w:p>
    <w:p w:rsidR="009F3B69" w:rsidRPr="00F30646" w:rsidRDefault="009F3B69" w:rsidP="009F3B69">
      <w:pPr>
        <w:pStyle w:val="Default"/>
        <w:spacing w:line="360" w:lineRule="auto"/>
        <w:ind w:firstLine="720"/>
        <w:jc w:val="both"/>
        <w:rPr>
          <w:color w:val="auto"/>
        </w:rPr>
      </w:pPr>
      <w:proofErr w:type="spellStart"/>
      <w:r w:rsidRPr="00F30646">
        <w:rPr>
          <w:color w:val="auto"/>
        </w:rPr>
        <w:t>Imp</w:t>
      </w:r>
      <w:proofErr w:type="spellEnd"/>
      <w:r w:rsidRPr="00F30646">
        <w:rPr>
          <w:color w:val="auto"/>
        </w:rPr>
        <w:t xml:space="preserve"> – viena sniegtā maksas pakalpojuma veida vienas vienības izcenojums; </w:t>
      </w:r>
    </w:p>
    <w:p w:rsidR="009F3B69" w:rsidRPr="00F30646" w:rsidRDefault="009F3B69" w:rsidP="009F3B69">
      <w:pPr>
        <w:pStyle w:val="Default"/>
        <w:spacing w:line="360" w:lineRule="auto"/>
        <w:ind w:firstLine="720"/>
        <w:jc w:val="both"/>
        <w:rPr>
          <w:color w:val="auto"/>
        </w:rPr>
      </w:pPr>
      <w:proofErr w:type="spellStart"/>
      <w:r w:rsidRPr="00F30646">
        <w:rPr>
          <w:color w:val="auto"/>
        </w:rPr>
        <w:lastRenderedPageBreak/>
        <w:t>Tizm</w:t>
      </w:r>
      <w:proofErr w:type="spellEnd"/>
      <w:r w:rsidRPr="00F30646">
        <w:rPr>
          <w:color w:val="auto"/>
        </w:rPr>
        <w:t xml:space="preserve"> – tiešās izmaksas jeb izmaksas, kas ir tieši attiecināmas uz maksas pakalpojuma sniegšanu. Šīs izmaksas parasti ietver maksas pakalpojuma sniegšanai izlietoto materiālu iegādes izmaksas un tiešos izdevumus darba samaksai, kā arī ar šo samaksu saistītās valsts sociālās apdrošināšanas obligātās iemaksas;</w:t>
      </w:r>
      <w:r w:rsidR="0027254C" w:rsidRPr="00F30646">
        <w:rPr>
          <w:color w:val="auto"/>
        </w:rPr>
        <w:t xml:space="preserve"> (Datu avots: 7 grupas grāmatvedības konti iepriekšējo 12 mēnešu periodā)</w:t>
      </w:r>
      <w:r w:rsidRPr="00F30646">
        <w:rPr>
          <w:color w:val="auto"/>
        </w:rPr>
        <w:t xml:space="preserve"> </w:t>
      </w:r>
    </w:p>
    <w:p w:rsidR="009F3B69" w:rsidRPr="00F30646" w:rsidRDefault="009F3B69" w:rsidP="0027254C">
      <w:pPr>
        <w:pStyle w:val="Default"/>
        <w:spacing w:line="360" w:lineRule="auto"/>
        <w:ind w:firstLine="720"/>
        <w:jc w:val="both"/>
        <w:rPr>
          <w:color w:val="auto"/>
        </w:rPr>
      </w:pPr>
      <w:proofErr w:type="spellStart"/>
      <w:r w:rsidRPr="00F30646">
        <w:rPr>
          <w:color w:val="auto"/>
        </w:rPr>
        <w:t>Nizm</w:t>
      </w:r>
      <w:proofErr w:type="spellEnd"/>
      <w:r w:rsidRPr="00F30646">
        <w:rPr>
          <w:color w:val="auto"/>
        </w:rPr>
        <w:t xml:space="preserve"> – netiešās izmaksas jeb izmaksas, kas ir netieši saistītas ar attiecīgā maksas pakalpojuma sniegšanu, piemēram, pamatlīdzekļu remonta un ekspluatācijas izdevumi, telpu apkures un apgaismošanas izdevumi, pamatlīdzekļu nolietojums, nomas maksa un apdrošināšanas maksājumi, vispārējas nozīmes palīgmateriāli un citi ar attiecīgā maksas pakalpojuma sniegšanu netieši saistīti izdevumi </w:t>
      </w:r>
      <w:r w:rsidR="0027254C" w:rsidRPr="00F30646">
        <w:rPr>
          <w:color w:val="auto"/>
        </w:rPr>
        <w:t xml:space="preserve">(Datu avots: 7 grupas grāmatvedības konti iepriekšējo 12 mēnešu periodā), </w:t>
      </w:r>
      <w:r w:rsidRPr="00F30646">
        <w:rPr>
          <w:color w:val="auto"/>
        </w:rPr>
        <w:t>(</w:t>
      </w:r>
      <w:r w:rsidR="004B56E8" w:rsidRPr="00F30646">
        <w:rPr>
          <w:color w:val="auto"/>
        </w:rPr>
        <w:t>pielikums Nr.4</w:t>
      </w:r>
      <w:r w:rsidRPr="00F30646">
        <w:rPr>
          <w:color w:val="auto"/>
        </w:rPr>
        <w:t>);</w:t>
      </w:r>
    </w:p>
    <w:p w:rsidR="009F3B69" w:rsidRPr="00F30646" w:rsidRDefault="009F3B69" w:rsidP="00E44999">
      <w:pPr>
        <w:pStyle w:val="Default"/>
        <w:spacing w:line="360" w:lineRule="auto"/>
        <w:ind w:firstLine="720"/>
        <w:jc w:val="both"/>
        <w:rPr>
          <w:color w:val="auto"/>
        </w:rPr>
      </w:pPr>
      <w:proofErr w:type="spellStart"/>
      <w:r w:rsidRPr="00F30646">
        <w:rPr>
          <w:color w:val="auto"/>
        </w:rPr>
        <w:t>Vsk</w:t>
      </w:r>
      <w:proofErr w:type="spellEnd"/>
      <w:r w:rsidRPr="00F30646">
        <w:rPr>
          <w:color w:val="auto"/>
        </w:rPr>
        <w:t xml:space="preserve"> – sniegto maksas pakalpojuma vienību skaits iepriekšējo 12 mēnešu periodā.</w:t>
      </w:r>
    </w:p>
    <w:p w:rsidR="009F3B69" w:rsidRPr="00F30646" w:rsidRDefault="00FE54E8" w:rsidP="00A82E33">
      <w:pPr>
        <w:pStyle w:val="Default"/>
        <w:spacing w:line="360" w:lineRule="auto"/>
        <w:jc w:val="both"/>
        <w:rPr>
          <w:color w:val="auto"/>
        </w:rPr>
      </w:pPr>
      <w:r w:rsidRPr="00F30646">
        <w:rPr>
          <w:color w:val="auto"/>
        </w:rPr>
        <w:t>20</w:t>
      </w:r>
      <w:r w:rsidR="00A82E33" w:rsidRPr="00F30646">
        <w:rPr>
          <w:color w:val="auto"/>
        </w:rPr>
        <w:t>.</w:t>
      </w:r>
      <w:r w:rsidR="009F3B69" w:rsidRPr="00F30646">
        <w:rPr>
          <w:color w:val="auto"/>
        </w:rPr>
        <w:t xml:space="preserve"> </w:t>
      </w:r>
      <w:r w:rsidR="00E44999" w:rsidRPr="00F30646">
        <w:rPr>
          <w:color w:val="auto"/>
        </w:rPr>
        <w:tab/>
      </w:r>
      <w:r w:rsidR="009F3B69" w:rsidRPr="00F30646">
        <w:rPr>
          <w:color w:val="auto"/>
        </w:rPr>
        <w:t xml:space="preserve">Kritērijus izmaksu klasificēšanai tiešajās un netiešajās izmaksās, kā arī netiešo izmaksu attiecināšanai uz konkrēto maksas pakalpojuma veidu nosaka, pamatojoties uz maksas pakalpojuma un tā sniegšanas procesa specifiku. </w:t>
      </w:r>
    </w:p>
    <w:p w:rsidR="009F3B69" w:rsidRPr="00F30646" w:rsidRDefault="00FE54E8" w:rsidP="009F3B69">
      <w:pPr>
        <w:widowControl w:val="0"/>
        <w:tabs>
          <w:tab w:val="left" w:pos="562"/>
        </w:tabs>
        <w:spacing w:after="0" w:line="360" w:lineRule="auto"/>
        <w:ind w:right="113"/>
        <w:jc w:val="both"/>
        <w:rPr>
          <w:rFonts w:ascii="Times New Roman" w:hAnsi="Times New Roman"/>
          <w:sz w:val="24"/>
        </w:rPr>
      </w:pPr>
      <w:r w:rsidRPr="00F30646">
        <w:rPr>
          <w:rFonts w:ascii="Times New Roman" w:hAnsi="Times New Roman"/>
          <w:sz w:val="24"/>
        </w:rPr>
        <w:t>21</w:t>
      </w:r>
      <w:r w:rsidR="009F3B69" w:rsidRPr="00F30646">
        <w:rPr>
          <w:rFonts w:ascii="Times New Roman" w:hAnsi="Times New Roman"/>
          <w:sz w:val="24"/>
        </w:rPr>
        <w:t xml:space="preserve">.  </w:t>
      </w:r>
      <w:r w:rsidR="009F3B69" w:rsidRPr="00F30646">
        <w:rPr>
          <w:rFonts w:ascii="Times New Roman" w:hAnsi="Times New Roman"/>
          <w:sz w:val="24"/>
        </w:rPr>
        <w:tab/>
        <w:t>Aprēķinā un pašvaldības izdotajos noteikumos par maksas pakalpojumu cenrādi izcenojumu summas norāda euro un</w:t>
      </w:r>
      <w:r w:rsidR="009F3B69" w:rsidRPr="00F30646">
        <w:rPr>
          <w:rFonts w:ascii="Times New Roman" w:hAnsi="Times New Roman"/>
          <w:spacing w:val="-7"/>
          <w:sz w:val="24"/>
        </w:rPr>
        <w:t xml:space="preserve"> </w:t>
      </w:r>
      <w:r w:rsidR="009F3B69" w:rsidRPr="00F30646">
        <w:rPr>
          <w:rFonts w:ascii="Times New Roman" w:hAnsi="Times New Roman"/>
          <w:sz w:val="24"/>
        </w:rPr>
        <w:t>centos.</w:t>
      </w:r>
    </w:p>
    <w:p w:rsidR="009F3B69" w:rsidRPr="00F30646" w:rsidRDefault="00FE54E8" w:rsidP="009F3B69">
      <w:pPr>
        <w:widowControl w:val="0"/>
        <w:tabs>
          <w:tab w:val="left" w:pos="562"/>
        </w:tabs>
        <w:spacing w:after="0" w:line="360" w:lineRule="auto"/>
        <w:ind w:right="113"/>
        <w:jc w:val="both"/>
        <w:rPr>
          <w:rFonts w:ascii="Times New Roman" w:hAnsi="Times New Roman"/>
          <w:sz w:val="24"/>
        </w:rPr>
      </w:pPr>
      <w:r w:rsidRPr="00F30646">
        <w:rPr>
          <w:rFonts w:ascii="Times New Roman" w:hAnsi="Times New Roman"/>
          <w:sz w:val="24"/>
          <w:szCs w:val="24"/>
        </w:rPr>
        <w:t>22</w:t>
      </w:r>
      <w:r w:rsidR="009F3B69" w:rsidRPr="00F30646">
        <w:rPr>
          <w:rFonts w:ascii="Times New Roman" w:hAnsi="Times New Roman"/>
          <w:sz w:val="24"/>
          <w:szCs w:val="24"/>
        </w:rPr>
        <w:t>.</w:t>
      </w:r>
      <w:r w:rsidR="009F3B69" w:rsidRPr="00F30646">
        <w:rPr>
          <w:rFonts w:ascii="Times New Roman" w:hAnsi="Times New Roman"/>
          <w:sz w:val="24"/>
          <w:szCs w:val="24"/>
        </w:rPr>
        <w:tab/>
      </w:r>
      <w:r w:rsidR="009F3B69" w:rsidRPr="00F30646">
        <w:rPr>
          <w:rFonts w:ascii="Times New Roman" w:hAnsi="Times New Roman"/>
          <w:sz w:val="24"/>
        </w:rPr>
        <w:t>Ja pakalpojums ir apliekams ar pievienoto vērtības nodokli veicot aprēķinu jāpiemēro pievienotās vērtības nodoklis, ja maksas pakalpojumam nepiemēro pievienotās vērtības nodokli vai piemēro samazināto nodokļa likmi, cenrādī pie attiecīgā maksas pakalpojuma izdara atbilstošu atsauci piezīmēs, norādot pievienotās vērtības nodokļa likuma attiecīgo pantu un tā daļu.</w:t>
      </w:r>
    </w:p>
    <w:p w:rsidR="009F3B69" w:rsidRPr="00F30646" w:rsidRDefault="00FE54E8" w:rsidP="009F3B69">
      <w:pPr>
        <w:widowControl w:val="0"/>
        <w:tabs>
          <w:tab w:val="left" w:pos="562"/>
        </w:tabs>
        <w:spacing w:after="0" w:line="360" w:lineRule="auto"/>
        <w:ind w:right="113"/>
        <w:jc w:val="both"/>
        <w:rPr>
          <w:rFonts w:ascii="Times New Roman" w:hAnsi="Times New Roman"/>
          <w:sz w:val="24"/>
        </w:rPr>
      </w:pPr>
      <w:r w:rsidRPr="00F30646">
        <w:rPr>
          <w:rFonts w:ascii="Times New Roman" w:hAnsi="Times New Roman"/>
          <w:sz w:val="24"/>
        </w:rPr>
        <w:t>23</w:t>
      </w:r>
      <w:r w:rsidR="009F3B69" w:rsidRPr="00F30646">
        <w:rPr>
          <w:rFonts w:ascii="Times New Roman" w:hAnsi="Times New Roman"/>
          <w:sz w:val="24"/>
        </w:rPr>
        <w:t>.</w:t>
      </w:r>
      <w:r w:rsidR="009F3B69" w:rsidRPr="00F30646">
        <w:rPr>
          <w:rFonts w:ascii="Times New Roman" w:hAnsi="Times New Roman"/>
          <w:sz w:val="24"/>
        </w:rPr>
        <w:tab/>
        <w:t>Maksas pakalpojuma izcenojums, bez pievienotās vērtības nodokļa, ietver visas izmaksas, kuras rodas, sniedzot maksas pakalpojumu.</w:t>
      </w:r>
    </w:p>
    <w:p w:rsidR="009F3B69" w:rsidRPr="00F30646" w:rsidRDefault="002217F0" w:rsidP="009F3B69">
      <w:pPr>
        <w:widowControl w:val="0"/>
        <w:tabs>
          <w:tab w:val="left" w:pos="562"/>
        </w:tabs>
        <w:spacing w:after="0" w:line="360" w:lineRule="auto"/>
        <w:ind w:right="110"/>
        <w:jc w:val="both"/>
        <w:rPr>
          <w:rFonts w:ascii="Times New Roman" w:hAnsi="Times New Roman"/>
          <w:sz w:val="24"/>
        </w:rPr>
      </w:pPr>
      <w:r w:rsidRPr="00F30646">
        <w:rPr>
          <w:rFonts w:ascii="Times New Roman" w:hAnsi="Times New Roman"/>
          <w:sz w:val="24"/>
        </w:rPr>
        <w:t>2</w:t>
      </w:r>
      <w:r w:rsidR="00FE54E8" w:rsidRPr="00F30646">
        <w:rPr>
          <w:rFonts w:ascii="Times New Roman" w:hAnsi="Times New Roman"/>
          <w:sz w:val="24"/>
        </w:rPr>
        <w:t>4</w:t>
      </w:r>
      <w:r w:rsidR="009F3B69" w:rsidRPr="00F30646">
        <w:rPr>
          <w:rFonts w:ascii="Times New Roman" w:hAnsi="Times New Roman"/>
          <w:sz w:val="24"/>
        </w:rPr>
        <w:t>.</w:t>
      </w:r>
      <w:r w:rsidR="009F3B69" w:rsidRPr="00F30646">
        <w:rPr>
          <w:rFonts w:ascii="Times New Roman" w:hAnsi="Times New Roman"/>
          <w:sz w:val="24"/>
        </w:rPr>
        <w:tab/>
        <w:t>Maksas pakalpojumu izcenojumu aprēķinā iekļautās izmaksas klasificē saskaņā ar normatīvajiem aktiem par budžeta izdevumu klasifikāciju atbilstoši ekonomiskajām kategorijām, norādot izdevumu klasifikācijas</w:t>
      </w:r>
      <w:r w:rsidR="009F3B69" w:rsidRPr="00F30646">
        <w:rPr>
          <w:rFonts w:ascii="Times New Roman" w:hAnsi="Times New Roman"/>
          <w:spacing w:val="-8"/>
          <w:sz w:val="24"/>
        </w:rPr>
        <w:t xml:space="preserve"> </w:t>
      </w:r>
      <w:r w:rsidR="009F3B69" w:rsidRPr="00F30646">
        <w:rPr>
          <w:rFonts w:ascii="Times New Roman" w:hAnsi="Times New Roman"/>
          <w:sz w:val="24"/>
        </w:rPr>
        <w:t>kodu.</w:t>
      </w:r>
    </w:p>
    <w:p w:rsidR="009F3B69" w:rsidRPr="00F30646" w:rsidRDefault="002217F0" w:rsidP="009F3B69">
      <w:pPr>
        <w:widowControl w:val="0"/>
        <w:tabs>
          <w:tab w:val="left" w:pos="562"/>
        </w:tabs>
        <w:spacing w:after="0" w:line="360" w:lineRule="auto"/>
        <w:ind w:right="116"/>
        <w:jc w:val="both"/>
        <w:rPr>
          <w:rFonts w:ascii="Times New Roman" w:hAnsi="Times New Roman"/>
          <w:sz w:val="24"/>
        </w:rPr>
      </w:pPr>
      <w:r w:rsidRPr="00F30646">
        <w:rPr>
          <w:rFonts w:ascii="Times New Roman" w:hAnsi="Times New Roman"/>
          <w:sz w:val="24"/>
        </w:rPr>
        <w:t>2</w:t>
      </w:r>
      <w:r w:rsidR="00FE54E8" w:rsidRPr="00F30646">
        <w:rPr>
          <w:rFonts w:ascii="Times New Roman" w:hAnsi="Times New Roman"/>
          <w:sz w:val="24"/>
        </w:rPr>
        <w:t>5</w:t>
      </w:r>
      <w:r w:rsidR="009F3B69" w:rsidRPr="00F30646">
        <w:rPr>
          <w:rFonts w:ascii="Times New Roman" w:hAnsi="Times New Roman"/>
          <w:sz w:val="24"/>
        </w:rPr>
        <w:t>.</w:t>
      </w:r>
      <w:r w:rsidR="009F3B69" w:rsidRPr="00F30646">
        <w:rPr>
          <w:rFonts w:ascii="Times New Roman" w:hAnsi="Times New Roman"/>
          <w:sz w:val="24"/>
        </w:rPr>
        <w:tab/>
        <w:t>Maksas pakalpojuma izcenojums nevar būt mazāks par izmaksām, kas nepieciešamas konkrēta pakalpojuma sniegšanai, kā arī izmaksām jābūt ekonomiski</w:t>
      </w:r>
      <w:r w:rsidR="009F3B69" w:rsidRPr="00F30646">
        <w:rPr>
          <w:rFonts w:ascii="Times New Roman" w:hAnsi="Times New Roman"/>
          <w:spacing w:val="-14"/>
          <w:sz w:val="24"/>
        </w:rPr>
        <w:t xml:space="preserve"> </w:t>
      </w:r>
      <w:r w:rsidR="009F3B69" w:rsidRPr="00F30646">
        <w:rPr>
          <w:rFonts w:ascii="Times New Roman" w:hAnsi="Times New Roman"/>
          <w:sz w:val="24"/>
        </w:rPr>
        <w:t>pamatotām.</w:t>
      </w:r>
    </w:p>
    <w:p w:rsidR="00A205C0" w:rsidRPr="00F30646" w:rsidRDefault="00A205C0" w:rsidP="009F3B69">
      <w:pPr>
        <w:widowControl w:val="0"/>
        <w:tabs>
          <w:tab w:val="left" w:pos="562"/>
        </w:tabs>
        <w:spacing w:after="0" w:line="360" w:lineRule="auto"/>
        <w:ind w:right="116"/>
        <w:jc w:val="both"/>
        <w:rPr>
          <w:rFonts w:ascii="Times New Roman" w:hAnsi="Times New Roman"/>
          <w:sz w:val="24"/>
        </w:rPr>
      </w:pPr>
    </w:p>
    <w:p w:rsidR="009F3B69" w:rsidRPr="00F30646" w:rsidRDefault="009F3B69" w:rsidP="004E5CDF">
      <w:pPr>
        <w:pStyle w:val="Sarakstarindkopa"/>
        <w:widowControl w:val="0"/>
        <w:numPr>
          <w:ilvl w:val="0"/>
          <w:numId w:val="5"/>
        </w:numPr>
        <w:tabs>
          <w:tab w:val="left" w:pos="562"/>
        </w:tabs>
        <w:spacing w:after="0" w:line="240" w:lineRule="auto"/>
        <w:ind w:right="116"/>
        <w:jc w:val="center"/>
        <w:rPr>
          <w:rFonts w:ascii="Times New Roman" w:hAnsi="Times New Roman"/>
          <w:b/>
          <w:sz w:val="24"/>
          <w:szCs w:val="24"/>
        </w:rPr>
      </w:pPr>
      <w:r w:rsidRPr="00F30646">
        <w:rPr>
          <w:rFonts w:ascii="Times New Roman" w:hAnsi="Times New Roman"/>
          <w:b/>
          <w:sz w:val="24"/>
          <w:szCs w:val="24"/>
        </w:rPr>
        <w:t>Maksa pakalpojumu un to cenrāža apstiprināšana</w:t>
      </w:r>
    </w:p>
    <w:p w:rsidR="009F3B69" w:rsidRPr="00F30646" w:rsidRDefault="009F3B69" w:rsidP="009F3B69">
      <w:pPr>
        <w:pStyle w:val="Sarakstarindkopa"/>
        <w:widowControl w:val="0"/>
        <w:tabs>
          <w:tab w:val="left" w:pos="562"/>
        </w:tabs>
        <w:spacing w:after="0" w:line="240" w:lineRule="auto"/>
        <w:ind w:right="116"/>
        <w:rPr>
          <w:rFonts w:ascii="Times New Roman" w:hAnsi="Times New Roman"/>
          <w:b/>
          <w:sz w:val="24"/>
          <w:szCs w:val="24"/>
        </w:rPr>
      </w:pPr>
    </w:p>
    <w:p w:rsidR="009F3B69" w:rsidRPr="00F30646" w:rsidRDefault="002217F0" w:rsidP="009F3B69">
      <w:pPr>
        <w:widowControl w:val="0"/>
        <w:tabs>
          <w:tab w:val="left" w:pos="552"/>
        </w:tabs>
        <w:spacing w:after="0" w:line="360" w:lineRule="auto"/>
        <w:ind w:right="108"/>
        <w:jc w:val="both"/>
        <w:rPr>
          <w:rFonts w:ascii="Times New Roman" w:hAnsi="Times New Roman"/>
          <w:sz w:val="24"/>
        </w:rPr>
      </w:pPr>
      <w:r w:rsidRPr="00F30646">
        <w:rPr>
          <w:rFonts w:ascii="Times New Roman" w:hAnsi="Times New Roman"/>
          <w:sz w:val="24"/>
          <w:szCs w:val="24"/>
        </w:rPr>
        <w:t>2</w:t>
      </w:r>
      <w:r w:rsidR="00FE54E8" w:rsidRPr="00F30646">
        <w:rPr>
          <w:rFonts w:ascii="Times New Roman" w:hAnsi="Times New Roman"/>
          <w:sz w:val="24"/>
          <w:szCs w:val="24"/>
        </w:rPr>
        <w:t>6</w:t>
      </w:r>
      <w:r w:rsidR="009F3B69" w:rsidRPr="00F30646">
        <w:rPr>
          <w:rFonts w:ascii="Times New Roman" w:hAnsi="Times New Roman"/>
          <w:sz w:val="24"/>
          <w:szCs w:val="24"/>
        </w:rPr>
        <w:t xml:space="preserve">. </w:t>
      </w:r>
      <w:r w:rsidR="009F3B69" w:rsidRPr="00F30646">
        <w:rPr>
          <w:rFonts w:ascii="Times New Roman" w:hAnsi="Times New Roman"/>
          <w:sz w:val="24"/>
          <w:szCs w:val="24"/>
        </w:rPr>
        <w:tab/>
      </w:r>
      <w:r w:rsidR="009F3B69" w:rsidRPr="00F30646">
        <w:rPr>
          <w:rFonts w:ascii="Times New Roman" w:hAnsi="Times New Roman"/>
          <w:sz w:val="24"/>
        </w:rPr>
        <w:t xml:space="preserve">Iestādes vadītājs sagatavo iesniegumu par maksas pakalpojumu cenrādi vai tā grozījumiem un iesniedz to pašvaldībā. Iesniegumam pievieno aprēķinus, kas saskaņoti ar Vaiņodes novada pašvaldības </w:t>
      </w:r>
      <w:r w:rsidR="00C552EA" w:rsidRPr="00F30646">
        <w:rPr>
          <w:rFonts w:ascii="Times New Roman" w:hAnsi="Times New Roman"/>
          <w:sz w:val="24"/>
        </w:rPr>
        <w:t>izpilddirektoru</w:t>
      </w:r>
      <w:r w:rsidR="009F3B69" w:rsidRPr="00F30646">
        <w:rPr>
          <w:rFonts w:ascii="Times New Roman" w:hAnsi="Times New Roman"/>
          <w:sz w:val="24"/>
        </w:rPr>
        <w:t>.</w:t>
      </w:r>
    </w:p>
    <w:p w:rsidR="009F3B69" w:rsidRPr="00F30646" w:rsidRDefault="002217F0" w:rsidP="009F3B69">
      <w:pPr>
        <w:widowControl w:val="0"/>
        <w:tabs>
          <w:tab w:val="left" w:pos="552"/>
        </w:tabs>
        <w:spacing w:after="0" w:line="360" w:lineRule="auto"/>
        <w:ind w:right="114"/>
        <w:jc w:val="both"/>
        <w:rPr>
          <w:rFonts w:ascii="Times New Roman" w:hAnsi="Times New Roman"/>
          <w:sz w:val="24"/>
        </w:rPr>
      </w:pPr>
      <w:r w:rsidRPr="00F30646">
        <w:rPr>
          <w:rFonts w:ascii="Times New Roman" w:hAnsi="Times New Roman"/>
          <w:sz w:val="24"/>
        </w:rPr>
        <w:lastRenderedPageBreak/>
        <w:t>2</w:t>
      </w:r>
      <w:r w:rsidR="00FE54E8" w:rsidRPr="00F30646">
        <w:rPr>
          <w:rFonts w:ascii="Times New Roman" w:hAnsi="Times New Roman"/>
          <w:sz w:val="24"/>
        </w:rPr>
        <w:t>7</w:t>
      </w:r>
      <w:r w:rsidR="009F3B69" w:rsidRPr="00F30646">
        <w:rPr>
          <w:rFonts w:ascii="Times New Roman" w:hAnsi="Times New Roman"/>
          <w:sz w:val="24"/>
        </w:rPr>
        <w:t>. Lai nodrošinātu maksas pakalpojumu pieejamību, apstiprinot maksas pakalpojumu izcenojumus, pašvaldība var paredzēt atvieglojumus noteiktajām mērķa grupām (piemēram, bērni, daudzbērnu ģimenes, pensionāri, personas, kurām noteikta invaliditāte, bez vecāku gādības palikuši bērni</w:t>
      </w:r>
      <w:r w:rsidR="009F3B69" w:rsidRPr="00F30646">
        <w:rPr>
          <w:rFonts w:ascii="Times New Roman" w:hAnsi="Times New Roman"/>
          <w:spacing w:val="-4"/>
          <w:sz w:val="24"/>
        </w:rPr>
        <w:t xml:space="preserve"> </w:t>
      </w:r>
      <w:proofErr w:type="spellStart"/>
      <w:r w:rsidR="009F3B69" w:rsidRPr="00F30646">
        <w:rPr>
          <w:rFonts w:ascii="Times New Roman" w:hAnsi="Times New Roman"/>
          <w:sz w:val="24"/>
        </w:rPr>
        <w:t>u.c</w:t>
      </w:r>
      <w:proofErr w:type="spellEnd"/>
      <w:r w:rsidR="009F3B69" w:rsidRPr="00F30646">
        <w:rPr>
          <w:rFonts w:ascii="Times New Roman" w:hAnsi="Times New Roman"/>
          <w:sz w:val="24"/>
        </w:rPr>
        <w:t>).</w:t>
      </w:r>
    </w:p>
    <w:p w:rsidR="009F3B69" w:rsidRPr="00F30646" w:rsidRDefault="002217F0" w:rsidP="009F3B69">
      <w:pPr>
        <w:widowControl w:val="0"/>
        <w:tabs>
          <w:tab w:val="left" w:pos="528"/>
        </w:tabs>
        <w:spacing w:after="0" w:line="360" w:lineRule="auto"/>
        <w:jc w:val="both"/>
        <w:rPr>
          <w:rFonts w:ascii="Times New Roman" w:hAnsi="Times New Roman"/>
          <w:sz w:val="24"/>
        </w:rPr>
      </w:pPr>
      <w:r w:rsidRPr="00F30646">
        <w:rPr>
          <w:rFonts w:ascii="Times New Roman" w:hAnsi="Times New Roman"/>
          <w:sz w:val="24"/>
        </w:rPr>
        <w:t>2</w:t>
      </w:r>
      <w:r w:rsidR="00FE54E8" w:rsidRPr="00F30646">
        <w:rPr>
          <w:rFonts w:ascii="Times New Roman" w:hAnsi="Times New Roman"/>
          <w:sz w:val="24"/>
        </w:rPr>
        <w:t>8</w:t>
      </w:r>
      <w:r w:rsidR="009F3B69" w:rsidRPr="00F30646">
        <w:rPr>
          <w:rFonts w:ascii="Times New Roman" w:hAnsi="Times New Roman"/>
          <w:sz w:val="24"/>
        </w:rPr>
        <w:t>.  Grozījumus lēmumā par maksas pakalpojumu cenrādi izdara</w:t>
      </w:r>
      <w:r w:rsidR="009F3B69" w:rsidRPr="00F30646">
        <w:rPr>
          <w:rFonts w:ascii="Times New Roman" w:hAnsi="Times New Roman"/>
          <w:spacing w:val="-9"/>
          <w:sz w:val="24"/>
        </w:rPr>
        <w:t xml:space="preserve"> </w:t>
      </w:r>
      <w:r w:rsidR="009F3B69" w:rsidRPr="00F30646">
        <w:rPr>
          <w:rFonts w:ascii="Times New Roman" w:hAnsi="Times New Roman"/>
          <w:sz w:val="24"/>
        </w:rPr>
        <w:t>ja:</w:t>
      </w:r>
    </w:p>
    <w:p w:rsidR="009F3B69" w:rsidRPr="00F30646" w:rsidRDefault="009F3B69" w:rsidP="009F3B69">
      <w:pPr>
        <w:widowControl w:val="0"/>
        <w:tabs>
          <w:tab w:val="left" w:pos="1092"/>
        </w:tabs>
        <w:spacing w:after="0" w:line="360" w:lineRule="auto"/>
        <w:ind w:right="115"/>
        <w:jc w:val="both"/>
        <w:rPr>
          <w:rFonts w:ascii="Times New Roman" w:hAnsi="Times New Roman"/>
          <w:sz w:val="24"/>
        </w:rPr>
      </w:pPr>
      <w:r w:rsidRPr="00F30646">
        <w:rPr>
          <w:rFonts w:ascii="Times New Roman" w:hAnsi="Times New Roman"/>
          <w:sz w:val="24"/>
        </w:rPr>
        <w:t xml:space="preserve">        </w:t>
      </w:r>
      <w:r w:rsidR="002217F0" w:rsidRPr="00F30646">
        <w:rPr>
          <w:rFonts w:ascii="Times New Roman" w:hAnsi="Times New Roman"/>
          <w:sz w:val="24"/>
        </w:rPr>
        <w:t>2</w:t>
      </w:r>
      <w:r w:rsidR="00FE54E8" w:rsidRPr="00F30646">
        <w:rPr>
          <w:rFonts w:ascii="Times New Roman" w:hAnsi="Times New Roman"/>
          <w:sz w:val="24"/>
        </w:rPr>
        <w:t>8</w:t>
      </w:r>
      <w:r w:rsidRPr="00F30646">
        <w:rPr>
          <w:rFonts w:ascii="Times New Roman" w:hAnsi="Times New Roman"/>
          <w:sz w:val="24"/>
        </w:rPr>
        <w:t>.1.    ir izdarīti grozījumi normatīvajos aktos vai mainījušies apstākļi, kas ietekmē iestādes vai struktūrvienības sniedzamo maksas pakalpojumu</w:t>
      </w:r>
      <w:r w:rsidRPr="00F30646">
        <w:rPr>
          <w:rFonts w:ascii="Times New Roman" w:hAnsi="Times New Roman"/>
          <w:spacing w:val="-10"/>
          <w:sz w:val="24"/>
        </w:rPr>
        <w:t xml:space="preserve"> </w:t>
      </w:r>
      <w:r w:rsidRPr="00F30646">
        <w:rPr>
          <w:rFonts w:ascii="Times New Roman" w:hAnsi="Times New Roman"/>
          <w:sz w:val="24"/>
        </w:rPr>
        <w:t>klāstu;</w:t>
      </w:r>
    </w:p>
    <w:p w:rsidR="009F3B69" w:rsidRPr="00F30646" w:rsidRDefault="009F3B69" w:rsidP="009F3B69">
      <w:pPr>
        <w:widowControl w:val="0"/>
        <w:tabs>
          <w:tab w:val="left" w:pos="1092"/>
        </w:tabs>
        <w:spacing w:after="0" w:line="360" w:lineRule="auto"/>
        <w:ind w:right="116"/>
        <w:jc w:val="both"/>
        <w:rPr>
          <w:rFonts w:ascii="Times New Roman" w:hAnsi="Times New Roman"/>
          <w:sz w:val="24"/>
        </w:rPr>
      </w:pPr>
      <w:r w:rsidRPr="00F30646">
        <w:rPr>
          <w:rFonts w:ascii="Times New Roman" w:hAnsi="Times New Roman"/>
          <w:sz w:val="24"/>
        </w:rPr>
        <w:t xml:space="preserve">        </w:t>
      </w:r>
      <w:r w:rsidR="002217F0" w:rsidRPr="00F30646">
        <w:rPr>
          <w:rFonts w:ascii="Times New Roman" w:hAnsi="Times New Roman"/>
          <w:sz w:val="24"/>
        </w:rPr>
        <w:t>2</w:t>
      </w:r>
      <w:r w:rsidR="00FE54E8" w:rsidRPr="00F30646">
        <w:rPr>
          <w:rFonts w:ascii="Times New Roman" w:hAnsi="Times New Roman"/>
          <w:sz w:val="24"/>
        </w:rPr>
        <w:t>8</w:t>
      </w:r>
      <w:r w:rsidRPr="00F30646">
        <w:rPr>
          <w:rFonts w:ascii="Times New Roman" w:hAnsi="Times New Roman"/>
          <w:sz w:val="24"/>
        </w:rPr>
        <w:t xml:space="preserve">.2.   ir būtiski mainījušās </w:t>
      </w:r>
      <w:r w:rsidR="004E5CDF" w:rsidRPr="00F30646">
        <w:rPr>
          <w:rFonts w:ascii="Times New Roman" w:hAnsi="Times New Roman"/>
          <w:sz w:val="24"/>
          <w:szCs w:val="24"/>
        </w:rPr>
        <w:t xml:space="preserve">(samazinājušās vai palielinājušās par 5%) </w:t>
      </w:r>
      <w:r w:rsidRPr="00F30646">
        <w:rPr>
          <w:rFonts w:ascii="Times New Roman" w:hAnsi="Times New Roman"/>
          <w:sz w:val="24"/>
        </w:rPr>
        <w:t>tiešās vai netiešās izmaksas, kuras veido maksas pakalpojumu</w:t>
      </w:r>
      <w:r w:rsidRPr="00F30646">
        <w:rPr>
          <w:rFonts w:ascii="Times New Roman" w:hAnsi="Times New Roman"/>
          <w:spacing w:val="-9"/>
          <w:sz w:val="24"/>
        </w:rPr>
        <w:t xml:space="preserve"> </w:t>
      </w:r>
      <w:r w:rsidRPr="00F30646">
        <w:rPr>
          <w:rFonts w:ascii="Times New Roman" w:hAnsi="Times New Roman"/>
          <w:sz w:val="24"/>
        </w:rPr>
        <w:t>izcenojumus;</w:t>
      </w:r>
    </w:p>
    <w:p w:rsidR="009F3B69" w:rsidRPr="00F30646" w:rsidRDefault="009F3B69" w:rsidP="009F3B69">
      <w:pPr>
        <w:widowControl w:val="0"/>
        <w:tabs>
          <w:tab w:val="left" w:pos="1092"/>
        </w:tabs>
        <w:spacing w:after="0" w:line="360" w:lineRule="auto"/>
        <w:ind w:right="116"/>
        <w:jc w:val="both"/>
        <w:rPr>
          <w:rFonts w:ascii="Times New Roman" w:hAnsi="Times New Roman"/>
          <w:sz w:val="24"/>
        </w:rPr>
      </w:pPr>
      <w:r w:rsidRPr="00F30646">
        <w:rPr>
          <w:rFonts w:ascii="Times New Roman" w:hAnsi="Times New Roman"/>
          <w:sz w:val="24"/>
        </w:rPr>
        <w:t xml:space="preserve">        </w:t>
      </w:r>
      <w:r w:rsidR="002217F0" w:rsidRPr="00F30646">
        <w:rPr>
          <w:rFonts w:ascii="Times New Roman" w:hAnsi="Times New Roman"/>
          <w:sz w:val="24"/>
        </w:rPr>
        <w:t>2</w:t>
      </w:r>
      <w:r w:rsidR="00FE54E8" w:rsidRPr="00F30646">
        <w:rPr>
          <w:rFonts w:ascii="Times New Roman" w:hAnsi="Times New Roman"/>
          <w:sz w:val="24"/>
        </w:rPr>
        <w:t>8</w:t>
      </w:r>
      <w:r w:rsidR="00316B98" w:rsidRPr="00F30646">
        <w:rPr>
          <w:rFonts w:ascii="Times New Roman" w:hAnsi="Times New Roman"/>
          <w:sz w:val="24"/>
        </w:rPr>
        <w:t xml:space="preserve">.3.    ir </w:t>
      </w:r>
      <w:r w:rsidRPr="00F30646">
        <w:rPr>
          <w:rFonts w:ascii="Times New Roman" w:hAnsi="Times New Roman"/>
          <w:sz w:val="24"/>
        </w:rPr>
        <w:t>mainījies plānoto maksas pakalpojumu vienību skaits</w:t>
      </w:r>
      <w:r w:rsidR="004E5CDF" w:rsidRPr="00F30646">
        <w:rPr>
          <w:rFonts w:ascii="Times New Roman" w:hAnsi="Times New Roman"/>
          <w:sz w:val="24"/>
        </w:rPr>
        <w:t xml:space="preserve"> </w:t>
      </w:r>
      <w:r w:rsidR="004E5CDF" w:rsidRPr="00F30646">
        <w:rPr>
          <w:rFonts w:ascii="Times New Roman" w:hAnsi="Times New Roman"/>
          <w:sz w:val="24"/>
          <w:szCs w:val="24"/>
        </w:rPr>
        <w:t>(samazinājies vai palielinājies par 5%)</w:t>
      </w:r>
      <w:r w:rsidRPr="00F30646">
        <w:rPr>
          <w:rFonts w:ascii="Times New Roman" w:hAnsi="Times New Roman"/>
          <w:sz w:val="24"/>
        </w:rPr>
        <w:t xml:space="preserve"> noteiktā laikposmā, ka tas būtiski ietekmē vienas pakalpojuma vienības sniegšanas</w:t>
      </w:r>
      <w:r w:rsidRPr="00F30646">
        <w:rPr>
          <w:rFonts w:ascii="Times New Roman" w:hAnsi="Times New Roman"/>
          <w:spacing w:val="-10"/>
          <w:sz w:val="24"/>
        </w:rPr>
        <w:t xml:space="preserve"> </w:t>
      </w:r>
      <w:r w:rsidRPr="00F30646">
        <w:rPr>
          <w:rFonts w:ascii="Times New Roman" w:hAnsi="Times New Roman"/>
          <w:sz w:val="24"/>
        </w:rPr>
        <w:t>izmaksas.</w:t>
      </w:r>
    </w:p>
    <w:p w:rsidR="009F3B69" w:rsidRPr="00F30646" w:rsidRDefault="002217F0" w:rsidP="009F3B69">
      <w:pPr>
        <w:widowControl w:val="0"/>
        <w:tabs>
          <w:tab w:val="left" w:pos="552"/>
        </w:tabs>
        <w:spacing w:after="0" w:line="360" w:lineRule="auto"/>
        <w:ind w:right="108"/>
        <w:jc w:val="both"/>
        <w:rPr>
          <w:rFonts w:ascii="Times New Roman" w:hAnsi="Times New Roman"/>
          <w:sz w:val="24"/>
        </w:rPr>
      </w:pPr>
      <w:r w:rsidRPr="00F30646">
        <w:rPr>
          <w:rFonts w:ascii="Times New Roman" w:hAnsi="Times New Roman"/>
          <w:sz w:val="24"/>
        </w:rPr>
        <w:t>2</w:t>
      </w:r>
      <w:r w:rsidR="00FE54E8" w:rsidRPr="00F30646">
        <w:rPr>
          <w:rFonts w:ascii="Times New Roman" w:hAnsi="Times New Roman"/>
          <w:sz w:val="24"/>
        </w:rPr>
        <w:t>9</w:t>
      </w:r>
      <w:r w:rsidR="009F3B69" w:rsidRPr="00F30646">
        <w:rPr>
          <w:rFonts w:ascii="Times New Roman" w:hAnsi="Times New Roman"/>
          <w:sz w:val="24"/>
        </w:rPr>
        <w:t>. Maksas pakalpojuma izcenojumu un maksas pakalpojuma izcenojuma grozījumus apstiprina pašvaldības</w:t>
      </w:r>
      <w:r w:rsidR="009F3B69" w:rsidRPr="00F30646">
        <w:rPr>
          <w:rFonts w:ascii="Times New Roman" w:hAnsi="Times New Roman"/>
          <w:spacing w:val="-13"/>
          <w:sz w:val="24"/>
        </w:rPr>
        <w:t xml:space="preserve"> </w:t>
      </w:r>
      <w:r w:rsidR="009F3B69" w:rsidRPr="00F30646">
        <w:rPr>
          <w:rFonts w:ascii="Times New Roman" w:hAnsi="Times New Roman"/>
          <w:sz w:val="24"/>
        </w:rPr>
        <w:t>dome.</w:t>
      </w:r>
    </w:p>
    <w:p w:rsidR="009F3B69" w:rsidRPr="00F30646" w:rsidRDefault="009F3B69" w:rsidP="009F3B69">
      <w:pPr>
        <w:widowControl w:val="0"/>
        <w:tabs>
          <w:tab w:val="left" w:pos="552"/>
        </w:tabs>
        <w:spacing w:after="0" w:line="360" w:lineRule="auto"/>
        <w:ind w:right="108"/>
        <w:jc w:val="both"/>
        <w:rPr>
          <w:rFonts w:ascii="Times New Roman" w:hAnsi="Times New Roman"/>
          <w:sz w:val="24"/>
        </w:rPr>
      </w:pPr>
    </w:p>
    <w:p w:rsidR="009F3B69" w:rsidRPr="00F30646" w:rsidRDefault="009F3B69" w:rsidP="004E5CDF">
      <w:pPr>
        <w:widowControl w:val="0"/>
        <w:numPr>
          <w:ilvl w:val="0"/>
          <w:numId w:val="5"/>
        </w:numPr>
        <w:tabs>
          <w:tab w:val="left" w:pos="552"/>
        </w:tabs>
        <w:spacing w:after="0" w:line="360" w:lineRule="auto"/>
        <w:ind w:right="108"/>
        <w:jc w:val="center"/>
        <w:rPr>
          <w:rFonts w:ascii="Times New Roman" w:hAnsi="Times New Roman"/>
          <w:b/>
          <w:sz w:val="24"/>
          <w:szCs w:val="24"/>
        </w:rPr>
      </w:pPr>
      <w:r w:rsidRPr="00F30646">
        <w:rPr>
          <w:rFonts w:ascii="Times New Roman" w:hAnsi="Times New Roman"/>
          <w:b/>
          <w:sz w:val="24"/>
          <w:szCs w:val="24"/>
        </w:rPr>
        <w:t>Noslēguma jautājumi</w:t>
      </w:r>
    </w:p>
    <w:p w:rsidR="00AE73E3" w:rsidRPr="00F30646" w:rsidRDefault="00FE54E8" w:rsidP="009F3B69">
      <w:pPr>
        <w:widowControl w:val="0"/>
        <w:tabs>
          <w:tab w:val="left" w:pos="552"/>
        </w:tabs>
        <w:spacing w:before="115" w:after="0" w:line="360" w:lineRule="auto"/>
        <w:ind w:right="109"/>
        <w:jc w:val="both"/>
        <w:rPr>
          <w:rFonts w:ascii="Times New Roman" w:hAnsi="Times New Roman"/>
          <w:sz w:val="24"/>
          <w:szCs w:val="24"/>
        </w:rPr>
      </w:pPr>
      <w:r w:rsidRPr="00F30646">
        <w:rPr>
          <w:rFonts w:ascii="Times New Roman" w:hAnsi="Times New Roman"/>
          <w:sz w:val="24"/>
          <w:szCs w:val="24"/>
        </w:rPr>
        <w:t>30</w:t>
      </w:r>
      <w:r w:rsidR="00AE73E3" w:rsidRPr="00F30646">
        <w:rPr>
          <w:rFonts w:ascii="Times New Roman" w:hAnsi="Times New Roman"/>
          <w:sz w:val="24"/>
          <w:szCs w:val="24"/>
        </w:rPr>
        <w:t>. Maksas pakalpojumu aprēķinu un izcenojumu apstiprina ar Vaiņodes novada domes lēmumu.</w:t>
      </w:r>
    </w:p>
    <w:p w:rsidR="00AE73E3" w:rsidRPr="00F30646" w:rsidRDefault="00FE54E8" w:rsidP="009F3B69">
      <w:pPr>
        <w:widowControl w:val="0"/>
        <w:tabs>
          <w:tab w:val="left" w:pos="552"/>
        </w:tabs>
        <w:spacing w:before="115" w:after="0" w:line="360" w:lineRule="auto"/>
        <w:ind w:right="109"/>
        <w:jc w:val="both"/>
        <w:rPr>
          <w:rFonts w:ascii="Times New Roman" w:hAnsi="Times New Roman"/>
          <w:sz w:val="24"/>
          <w:szCs w:val="24"/>
        </w:rPr>
      </w:pPr>
      <w:r w:rsidRPr="00F30646">
        <w:rPr>
          <w:rFonts w:ascii="Times New Roman" w:hAnsi="Times New Roman"/>
          <w:sz w:val="24"/>
          <w:szCs w:val="24"/>
        </w:rPr>
        <w:t>31</w:t>
      </w:r>
      <w:r w:rsidR="00AE73E3" w:rsidRPr="00F30646">
        <w:rPr>
          <w:rFonts w:ascii="Times New Roman" w:hAnsi="Times New Roman"/>
          <w:sz w:val="24"/>
          <w:szCs w:val="24"/>
        </w:rPr>
        <w:t xml:space="preserve">. Iestāžu vadītāji ir atbildīgi par </w:t>
      </w:r>
      <w:r w:rsidR="001978AA" w:rsidRPr="00F30646">
        <w:rPr>
          <w:rFonts w:ascii="Times New Roman" w:hAnsi="Times New Roman"/>
          <w:sz w:val="24"/>
          <w:szCs w:val="24"/>
        </w:rPr>
        <w:t xml:space="preserve">Vaiņodes novada domes apstiprināto </w:t>
      </w:r>
      <w:r w:rsidR="00AE73E3" w:rsidRPr="00F30646">
        <w:rPr>
          <w:rFonts w:ascii="Times New Roman" w:hAnsi="Times New Roman"/>
          <w:sz w:val="24"/>
          <w:szCs w:val="24"/>
        </w:rPr>
        <w:t xml:space="preserve">maksas pakalpojumu </w:t>
      </w:r>
      <w:r w:rsidR="001978AA" w:rsidRPr="00F30646">
        <w:rPr>
          <w:rFonts w:ascii="Times New Roman" w:hAnsi="Times New Roman"/>
          <w:sz w:val="24"/>
          <w:szCs w:val="24"/>
        </w:rPr>
        <w:t>ieviešanu un izpildi.</w:t>
      </w:r>
    </w:p>
    <w:p w:rsidR="001978AA" w:rsidRPr="00F30646" w:rsidRDefault="00FE54E8" w:rsidP="009F3B69">
      <w:pPr>
        <w:widowControl w:val="0"/>
        <w:tabs>
          <w:tab w:val="left" w:pos="552"/>
        </w:tabs>
        <w:spacing w:before="115" w:after="0" w:line="360" w:lineRule="auto"/>
        <w:ind w:right="109"/>
        <w:jc w:val="both"/>
        <w:rPr>
          <w:rFonts w:ascii="Times New Roman" w:hAnsi="Times New Roman"/>
          <w:sz w:val="24"/>
          <w:szCs w:val="24"/>
        </w:rPr>
      </w:pPr>
      <w:r w:rsidRPr="00F30646">
        <w:rPr>
          <w:rFonts w:ascii="Times New Roman" w:hAnsi="Times New Roman"/>
          <w:sz w:val="24"/>
          <w:szCs w:val="24"/>
        </w:rPr>
        <w:t>32</w:t>
      </w:r>
      <w:r w:rsidR="001978AA" w:rsidRPr="00F30646">
        <w:rPr>
          <w:rFonts w:ascii="Times New Roman" w:hAnsi="Times New Roman"/>
          <w:sz w:val="24"/>
          <w:szCs w:val="24"/>
        </w:rPr>
        <w:t xml:space="preserve">. Pašvaldības izpilddirektors atbildīgs par noteikumu “Maksas pakalpojumu izcenojumu noteikšanas metodika  un izcenojumu </w:t>
      </w:r>
      <w:r w:rsidR="005B4949" w:rsidRPr="00F30646">
        <w:rPr>
          <w:rFonts w:ascii="Times New Roman" w:hAnsi="Times New Roman"/>
          <w:sz w:val="24"/>
          <w:szCs w:val="24"/>
        </w:rPr>
        <w:t>apstiprināšanas kārtība” izpildes kontroli.</w:t>
      </w:r>
    </w:p>
    <w:p w:rsidR="009F3B69" w:rsidRPr="00F30646" w:rsidRDefault="00FE54E8" w:rsidP="009F3B69">
      <w:pPr>
        <w:widowControl w:val="0"/>
        <w:tabs>
          <w:tab w:val="left" w:pos="552"/>
        </w:tabs>
        <w:spacing w:before="120" w:after="0" w:line="360" w:lineRule="auto"/>
        <w:ind w:right="114"/>
        <w:jc w:val="both"/>
        <w:rPr>
          <w:rFonts w:ascii="Times New Roman" w:hAnsi="Times New Roman"/>
          <w:sz w:val="24"/>
        </w:rPr>
      </w:pPr>
      <w:r w:rsidRPr="00F30646">
        <w:rPr>
          <w:rFonts w:ascii="Times New Roman" w:hAnsi="Times New Roman"/>
          <w:sz w:val="24"/>
        </w:rPr>
        <w:t>34</w:t>
      </w:r>
      <w:r w:rsidR="009F3B69" w:rsidRPr="00F30646">
        <w:rPr>
          <w:rFonts w:ascii="Times New Roman" w:hAnsi="Times New Roman"/>
          <w:sz w:val="24"/>
        </w:rPr>
        <w:t>.  Šie Noteikumi jāpiemēro, nosakot maksas pakalpojuma izcenojumu jebkuram jaunam pašvaldības iestādes vai struktūrvienības maksas</w:t>
      </w:r>
      <w:r w:rsidR="009F3B69" w:rsidRPr="00F30646">
        <w:rPr>
          <w:rFonts w:ascii="Times New Roman" w:hAnsi="Times New Roman"/>
          <w:spacing w:val="-7"/>
          <w:sz w:val="24"/>
        </w:rPr>
        <w:t xml:space="preserve"> </w:t>
      </w:r>
      <w:r w:rsidR="009F3B69" w:rsidRPr="00F30646">
        <w:rPr>
          <w:rFonts w:ascii="Times New Roman" w:hAnsi="Times New Roman"/>
          <w:sz w:val="24"/>
        </w:rPr>
        <w:t>pakalpojumam.</w:t>
      </w:r>
    </w:p>
    <w:p w:rsidR="009D1972" w:rsidRPr="00F30646" w:rsidRDefault="009D1972" w:rsidP="009F3B69">
      <w:pPr>
        <w:widowControl w:val="0"/>
        <w:tabs>
          <w:tab w:val="left" w:pos="552"/>
        </w:tabs>
        <w:spacing w:before="120" w:after="0" w:line="360" w:lineRule="auto"/>
        <w:ind w:right="114"/>
        <w:jc w:val="both"/>
        <w:rPr>
          <w:rFonts w:ascii="Times New Roman" w:hAnsi="Times New Roman"/>
          <w:sz w:val="24"/>
        </w:rPr>
      </w:pPr>
      <w:r w:rsidRPr="00F30646">
        <w:rPr>
          <w:rFonts w:ascii="Times New Roman" w:hAnsi="Times New Roman"/>
          <w:sz w:val="24"/>
        </w:rPr>
        <w:t xml:space="preserve">35. Ar šo noteikumu spēkā stāšanos spēku zaudē </w:t>
      </w:r>
      <w:r w:rsidR="005B4949" w:rsidRPr="00F30646">
        <w:rPr>
          <w:rFonts w:ascii="Times New Roman" w:hAnsi="Times New Roman"/>
          <w:sz w:val="24"/>
        </w:rPr>
        <w:t>2018.gada 27.marta Vaiņodes novada pašvaldības maksas pakalpojumu izcenojumu noteikšanas metodika un izcenojumu apstiprināšanas kārtība.</w:t>
      </w:r>
    </w:p>
    <w:p w:rsidR="009F3B69" w:rsidRPr="00F30646" w:rsidRDefault="009F3B69" w:rsidP="009F3B69">
      <w:pPr>
        <w:rPr>
          <w:rFonts w:ascii="Times New Roman" w:hAnsi="Times New Roman"/>
          <w:sz w:val="24"/>
        </w:rPr>
      </w:pPr>
    </w:p>
    <w:p w:rsidR="004E5B00" w:rsidRPr="00F30646" w:rsidRDefault="009F3B69" w:rsidP="004E5B00">
      <w:pPr>
        <w:tabs>
          <w:tab w:val="left" w:pos="8790"/>
          <w:tab w:val="right" w:pos="9072"/>
        </w:tabs>
        <w:jc w:val="both"/>
        <w:rPr>
          <w:rFonts w:ascii="Times New Roman" w:hAnsi="Times New Roman"/>
          <w:sz w:val="24"/>
        </w:rPr>
      </w:pPr>
      <w:r w:rsidRPr="00F30646">
        <w:rPr>
          <w:rFonts w:ascii="Times New Roman" w:hAnsi="Times New Roman"/>
          <w:sz w:val="24"/>
        </w:rPr>
        <w:t>Vaiņodes novada domes priekšsēdētāj</w:t>
      </w:r>
      <w:r w:rsidR="00C65E79">
        <w:rPr>
          <w:rFonts w:ascii="Times New Roman" w:hAnsi="Times New Roman"/>
          <w:sz w:val="24"/>
        </w:rPr>
        <w:t>a vietnieks</w:t>
      </w:r>
      <w:r w:rsidRPr="00F30646">
        <w:rPr>
          <w:rFonts w:ascii="Times New Roman" w:hAnsi="Times New Roman"/>
          <w:sz w:val="24"/>
        </w:rPr>
        <w:t xml:space="preserve">                                                           </w:t>
      </w:r>
      <w:r w:rsidR="00C65E79">
        <w:rPr>
          <w:rFonts w:ascii="Times New Roman" w:hAnsi="Times New Roman"/>
          <w:sz w:val="24"/>
        </w:rPr>
        <w:t>O.Jurjevs</w:t>
      </w:r>
      <w:r w:rsidR="004E5CDF" w:rsidRPr="00F30646">
        <w:rPr>
          <w:rFonts w:ascii="Times New Roman" w:hAnsi="Times New Roman"/>
          <w:sz w:val="24"/>
        </w:rPr>
        <w:tab/>
      </w:r>
    </w:p>
    <w:p w:rsidR="00025CF6" w:rsidRPr="00F30646" w:rsidRDefault="00025CF6" w:rsidP="00840C7E">
      <w:pPr>
        <w:ind w:right="45"/>
        <w:jc w:val="center"/>
        <w:rPr>
          <w:rFonts w:ascii="Times New Roman" w:hAnsi="Times New Roman"/>
          <w:b/>
          <w:sz w:val="24"/>
          <w:szCs w:val="24"/>
        </w:rPr>
      </w:pPr>
    </w:p>
    <w:p w:rsidR="00240F0D" w:rsidRPr="00F30646" w:rsidRDefault="00240F0D" w:rsidP="004E5B00">
      <w:pPr>
        <w:tabs>
          <w:tab w:val="left" w:pos="8790"/>
          <w:tab w:val="right" w:pos="9072"/>
        </w:tabs>
        <w:jc w:val="both"/>
        <w:rPr>
          <w:rFonts w:ascii="Times New Roman" w:hAnsi="Times New Roman"/>
        </w:rPr>
      </w:pPr>
    </w:p>
    <w:p w:rsidR="00842650" w:rsidRPr="00F30646" w:rsidRDefault="00842650" w:rsidP="004E5B00">
      <w:pPr>
        <w:tabs>
          <w:tab w:val="left" w:pos="8790"/>
          <w:tab w:val="right" w:pos="9072"/>
        </w:tabs>
        <w:jc w:val="both"/>
        <w:rPr>
          <w:rFonts w:ascii="Times New Roman" w:hAnsi="Times New Roman"/>
        </w:rPr>
      </w:pPr>
    </w:p>
    <w:sectPr w:rsidR="00842650" w:rsidRPr="00F30646" w:rsidSect="00B16BE5">
      <w:headerReference w:type="default" r:id="rId10"/>
      <w:headerReference w:type="first" r:id="rId11"/>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DB" w:rsidRDefault="00DD71DB" w:rsidP="00906FF8">
      <w:pPr>
        <w:spacing w:after="0" w:line="240" w:lineRule="auto"/>
      </w:pPr>
      <w:r>
        <w:separator/>
      </w:r>
    </w:p>
  </w:endnote>
  <w:endnote w:type="continuationSeparator" w:id="0">
    <w:p w:rsidR="00DD71DB" w:rsidRDefault="00DD71DB" w:rsidP="0090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DB" w:rsidRDefault="00DD71DB" w:rsidP="00906FF8">
      <w:pPr>
        <w:spacing w:after="0" w:line="240" w:lineRule="auto"/>
      </w:pPr>
      <w:r>
        <w:separator/>
      </w:r>
    </w:p>
  </w:footnote>
  <w:footnote w:type="continuationSeparator" w:id="0">
    <w:p w:rsidR="00DD71DB" w:rsidRDefault="00DD71DB" w:rsidP="0090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325595"/>
      <w:docPartObj>
        <w:docPartGallery w:val="Page Numbers (Top of Page)"/>
        <w:docPartUnique/>
      </w:docPartObj>
    </w:sdtPr>
    <w:sdtEndPr/>
    <w:sdtContent>
      <w:p w:rsidR="00B16BE5" w:rsidRDefault="00B16BE5">
        <w:pPr>
          <w:pStyle w:val="Galvene"/>
          <w:jc w:val="center"/>
        </w:pPr>
        <w:r>
          <w:fldChar w:fldCharType="begin"/>
        </w:r>
        <w:r>
          <w:instrText>PAGE   \* MERGEFORMAT</w:instrText>
        </w:r>
        <w:r>
          <w:fldChar w:fldCharType="separate"/>
        </w:r>
        <w:r w:rsidR="00D240F8">
          <w:rPr>
            <w:noProof/>
          </w:rPr>
          <w:t>7</w:t>
        </w:r>
        <w:r>
          <w:fldChar w:fldCharType="end"/>
        </w:r>
      </w:p>
    </w:sdtContent>
  </w:sdt>
  <w:p w:rsidR="00B16BE5" w:rsidRDefault="00B16BE5" w:rsidP="00B16BE5">
    <w:pPr>
      <w:pStyle w:val="Galvene"/>
      <w:tabs>
        <w:tab w:val="clear" w:pos="4153"/>
        <w:tab w:val="clear" w:pos="8306"/>
        <w:tab w:val="left" w:pos="39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E5" w:rsidRDefault="00B16BE5">
    <w:pPr>
      <w:pStyle w:val="Galvene"/>
      <w:jc w:val="center"/>
    </w:pPr>
  </w:p>
  <w:p w:rsidR="00B16BE5" w:rsidRDefault="00B16BE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881"/>
    <w:multiLevelType w:val="hybridMultilevel"/>
    <w:tmpl w:val="AABA3B0A"/>
    <w:lvl w:ilvl="0" w:tplc="19622B7C">
      <w:start w:val="10"/>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316923"/>
    <w:multiLevelType w:val="hybridMultilevel"/>
    <w:tmpl w:val="B54CC76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C97E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FF313F"/>
    <w:multiLevelType w:val="multilevel"/>
    <w:tmpl w:val="ED82152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31336D4"/>
    <w:multiLevelType w:val="hybridMultilevel"/>
    <w:tmpl w:val="41BE6AD4"/>
    <w:lvl w:ilvl="0" w:tplc="2674821E">
      <w:start w:val="9"/>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A838DB"/>
    <w:multiLevelType w:val="multilevel"/>
    <w:tmpl w:val="7E562A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70B39EF"/>
    <w:multiLevelType w:val="multilevel"/>
    <w:tmpl w:val="125EDF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C0807ED"/>
    <w:multiLevelType w:val="multilevel"/>
    <w:tmpl w:val="AA94A202"/>
    <w:lvl w:ilvl="0">
      <w:start w:val="2"/>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5"/>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9C"/>
    <w:rsid w:val="00025CF6"/>
    <w:rsid w:val="00042E75"/>
    <w:rsid w:val="0005089B"/>
    <w:rsid w:val="000542CD"/>
    <w:rsid w:val="00056295"/>
    <w:rsid w:val="00063499"/>
    <w:rsid w:val="000B0D98"/>
    <w:rsid w:val="000E1FA8"/>
    <w:rsid w:val="000E7CB4"/>
    <w:rsid w:val="000F543F"/>
    <w:rsid w:val="000F63F2"/>
    <w:rsid w:val="001275CB"/>
    <w:rsid w:val="00130415"/>
    <w:rsid w:val="00147236"/>
    <w:rsid w:val="00152D51"/>
    <w:rsid w:val="00160191"/>
    <w:rsid w:val="0017138E"/>
    <w:rsid w:val="00183E34"/>
    <w:rsid w:val="001978AA"/>
    <w:rsid w:val="001E2673"/>
    <w:rsid w:val="001E3844"/>
    <w:rsid w:val="001F33B4"/>
    <w:rsid w:val="001F3E29"/>
    <w:rsid w:val="002217F0"/>
    <w:rsid w:val="0023176E"/>
    <w:rsid w:val="00240F0D"/>
    <w:rsid w:val="002423E2"/>
    <w:rsid w:val="00247A3F"/>
    <w:rsid w:val="00255811"/>
    <w:rsid w:val="00272016"/>
    <w:rsid w:val="0027254C"/>
    <w:rsid w:val="002727B5"/>
    <w:rsid w:val="002B5201"/>
    <w:rsid w:val="00316B98"/>
    <w:rsid w:val="00317A0C"/>
    <w:rsid w:val="00320CDB"/>
    <w:rsid w:val="00323317"/>
    <w:rsid w:val="00330214"/>
    <w:rsid w:val="00337E5A"/>
    <w:rsid w:val="00395884"/>
    <w:rsid w:val="00396CB3"/>
    <w:rsid w:val="003A6F70"/>
    <w:rsid w:val="003D5A47"/>
    <w:rsid w:val="003F2B18"/>
    <w:rsid w:val="003F3E78"/>
    <w:rsid w:val="0041665F"/>
    <w:rsid w:val="00446FFA"/>
    <w:rsid w:val="00454BF6"/>
    <w:rsid w:val="0046249C"/>
    <w:rsid w:val="0047202E"/>
    <w:rsid w:val="004B56E8"/>
    <w:rsid w:val="004B7EA7"/>
    <w:rsid w:val="004D499C"/>
    <w:rsid w:val="004E5B00"/>
    <w:rsid w:val="004E5CDF"/>
    <w:rsid w:val="004E5FE0"/>
    <w:rsid w:val="005049A1"/>
    <w:rsid w:val="00550E33"/>
    <w:rsid w:val="00560596"/>
    <w:rsid w:val="005669D8"/>
    <w:rsid w:val="00583897"/>
    <w:rsid w:val="005B4949"/>
    <w:rsid w:val="005E4C9D"/>
    <w:rsid w:val="00667ED6"/>
    <w:rsid w:val="006730EE"/>
    <w:rsid w:val="00673F21"/>
    <w:rsid w:val="00687FD1"/>
    <w:rsid w:val="006A1ECB"/>
    <w:rsid w:val="006D3A4C"/>
    <w:rsid w:val="006D5D35"/>
    <w:rsid w:val="006F16E9"/>
    <w:rsid w:val="006F65D8"/>
    <w:rsid w:val="00701AA6"/>
    <w:rsid w:val="007062C9"/>
    <w:rsid w:val="007142A4"/>
    <w:rsid w:val="007335CA"/>
    <w:rsid w:val="007416DA"/>
    <w:rsid w:val="007669D7"/>
    <w:rsid w:val="00786DFD"/>
    <w:rsid w:val="00787D15"/>
    <w:rsid w:val="007B61B4"/>
    <w:rsid w:val="007E36DC"/>
    <w:rsid w:val="00823690"/>
    <w:rsid w:val="00840C7E"/>
    <w:rsid w:val="00842650"/>
    <w:rsid w:val="008472F3"/>
    <w:rsid w:val="00874E16"/>
    <w:rsid w:val="008A4E1E"/>
    <w:rsid w:val="008C36C8"/>
    <w:rsid w:val="008E13EF"/>
    <w:rsid w:val="008E7253"/>
    <w:rsid w:val="008F6D51"/>
    <w:rsid w:val="00906FF8"/>
    <w:rsid w:val="00924670"/>
    <w:rsid w:val="00933988"/>
    <w:rsid w:val="009D1972"/>
    <w:rsid w:val="009E1FB8"/>
    <w:rsid w:val="009F3B69"/>
    <w:rsid w:val="00A04B06"/>
    <w:rsid w:val="00A205C0"/>
    <w:rsid w:val="00A363D7"/>
    <w:rsid w:val="00A4458C"/>
    <w:rsid w:val="00A55F3E"/>
    <w:rsid w:val="00A56BBE"/>
    <w:rsid w:val="00A65DA5"/>
    <w:rsid w:val="00A82E33"/>
    <w:rsid w:val="00A90CEB"/>
    <w:rsid w:val="00AB5838"/>
    <w:rsid w:val="00AE73E3"/>
    <w:rsid w:val="00AF7563"/>
    <w:rsid w:val="00B02D21"/>
    <w:rsid w:val="00B06A44"/>
    <w:rsid w:val="00B16BE5"/>
    <w:rsid w:val="00B449C3"/>
    <w:rsid w:val="00B452BB"/>
    <w:rsid w:val="00B66873"/>
    <w:rsid w:val="00BA583C"/>
    <w:rsid w:val="00BE5234"/>
    <w:rsid w:val="00C1411C"/>
    <w:rsid w:val="00C509E4"/>
    <w:rsid w:val="00C552EA"/>
    <w:rsid w:val="00C612F5"/>
    <w:rsid w:val="00C65E79"/>
    <w:rsid w:val="00C97B7F"/>
    <w:rsid w:val="00CA12D0"/>
    <w:rsid w:val="00CE1923"/>
    <w:rsid w:val="00CF0E1D"/>
    <w:rsid w:val="00D1192B"/>
    <w:rsid w:val="00D21BA4"/>
    <w:rsid w:val="00D240F8"/>
    <w:rsid w:val="00D341CB"/>
    <w:rsid w:val="00D80A37"/>
    <w:rsid w:val="00D834F1"/>
    <w:rsid w:val="00D85CD2"/>
    <w:rsid w:val="00DD5168"/>
    <w:rsid w:val="00DD71DB"/>
    <w:rsid w:val="00DE00F0"/>
    <w:rsid w:val="00DE0A62"/>
    <w:rsid w:val="00DF66A9"/>
    <w:rsid w:val="00E360C6"/>
    <w:rsid w:val="00E44999"/>
    <w:rsid w:val="00E501A7"/>
    <w:rsid w:val="00E5088C"/>
    <w:rsid w:val="00E5543F"/>
    <w:rsid w:val="00E91950"/>
    <w:rsid w:val="00EA1E5D"/>
    <w:rsid w:val="00EA7FA6"/>
    <w:rsid w:val="00F014FE"/>
    <w:rsid w:val="00F0379C"/>
    <w:rsid w:val="00F30646"/>
    <w:rsid w:val="00F7514B"/>
    <w:rsid w:val="00F84FAD"/>
    <w:rsid w:val="00FC629A"/>
    <w:rsid w:val="00FD2D22"/>
    <w:rsid w:val="00FE54E8"/>
    <w:rsid w:val="00FF0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17D6D37-6E1B-41D2-99D8-FB051BCE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7236"/>
    <w:pPr>
      <w:spacing w:after="160" w:line="259" w:lineRule="auto"/>
    </w:pPr>
    <w:rPr>
      <w:sz w:val="22"/>
      <w:szCs w:val="22"/>
      <w:lang w:eastAsia="en-US"/>
    </w:rPr>
  </w:style>
  <w:style w:type="paragraph" w:styleId="Virsraksts1">
    <w:name w:val="heading 1"/>
    <w:basedOn w:val="Parasts"/>
    <w:link w:val="Virsraksts1Rakstz"/>
    <w:uiPriority w:val="1"/>
    <w:qFormat/>
    <w:rsid w:val="00147236"/>
    <w:pPr>
      <w:widowControl w:val="0"/>
      <w:spacing w:before="64" w:after="0" w:line="240" w:lineRule="auto"/>
      <w:ind w:left="352" w:right="2605"/>
      <w:jc w:val="center"/>
      <w:outlineLvl w:val="0"/>
    </w:pPr>
    <w:rPr>
      <w:rFonts w:ascii="Times New Roman" w:eastAsia="Times New Roman" w:hAnsi="Times New Roman"/>
      <w:b/>
      <w:bCs/>
      <w:sz w:val="28"/>
      <w:szCs w:val="28"/>
      <w:lang w:val="en-US"/>
    </w:rPr>
  </w:style>
  <w:style w:type="paragraph" w:styleId="Virsraksts2">
    <w:name w:val="heading 2"/>
    <w:basedOn w:val="Parasts"/>
    <w:next w:val="Parasts"/>
    <w:link w:val="Virsraksts2Rakstz"/>
    <w:uiPriority w:val="9"/>
    <w:semiHidden/>
    <w:unhideWhenUsed/>
    <w:qFormat/>
    <w:rsid w:val="00063499"/>
    <w:pPr>
      <w:keepNext/>
      <w:keepLines/>
      <w:spacing w:before="40" w:after="0"/>
      <w:outlineLvl w:val="1"/>
    </w:pPr>
    <w:rPr>
      <w:rFonts w:ascii="Calibri Light" w:eastAsia="Times New Roman" w:hAnsi="Calibri Light"/>
      <w:color w:val="2E74B5"/>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1"/>
    <w:rsid w:val="00147236"/>
    <w:rPr>
      <w:rFonts w:ascii="Times New Roman" w:eastAsia="Times New Roman" w:hAnsi="Times New Roman" w:cs="Times New Roman"/>
      <w:b/>
      <w:bCs/>
      <w:sz w:val="28"/>
      <w:szCs w:val="28"/>
      <w:lang w:val="en-US"/>
    </w:rPr>
  </w:style>
  <w:style w:type="paragraph" w:styleId="Sarakstarindkopa">
    <w:name w:val="List Paragraph"/>
    <w:aliases w:val="1List Paragraph"/>
    <w:basedOn w:val="Parasts"/>
    <w:link w:val="SarakstarindkopaRakstz"/>
    <w:uiPriority w:val="34"/>
    <w:qFormat/>
    <w:rsid w:val="00147236"/>
    <w:pPr>
      <w:ind w:left="720"/>
      <w:contextualSpacing/>
    </w:pPr>
  </w:style>
  <w:style w:type="paragraph" w:styleId="Pamatteksts">
    <w:name w:val="Body Text"/>
    <w:basedOn w:val="Parasts"/>
    <w:link w:val="PamattekstsRakstz"/>
    <w:uiPriority w:val="1"/>
    <w:qFormat/>
    <w:rsid w:val="00147236"/>
    <w:pPr>
      <w:widowControl w:val="0"/>
      <w:spacing w:after="0" w:line="240" w:lineRule="auto"/>
    </w:pPr>
    <w:rPr>
      <w:rFonts w:ascii="Times New Roman" w:eastAsia="Times New Roman" w:hAnsi="Times New Roman"/>
      <w:sz w:val="24"/>
      <w:szCs w:val="24"/>
      <w:lang w:val="en-US"/>
    </w:rPr>
  </w:style>
  <w:style w:type="character" w:customStyle="1" w:styleId="PamattekstsRakstz">
    <w:name w:val="Pamatteksts Rakstz."/>
    <w:link w:val="Pamatteksts"/>
    <w:uiPriority w:val="1"/>
    <w:rsid w:val="00147236"/>
    <w:rPr>
      <w:rFonts w:ascii="Times New Roman" w:eastAsia="Times New Roman" w:hAnsi="Times New Roman" w:cs="Times New Roman"/>
      <w:sz w:val="24"/>
      <w:szCs w:val="24"/>
      <w:lang w:val="en-US"/>
    </w:rPr>
  </w:style>
  <w:style w:type="character" w:customStyle="1" w:styleId="Virsraksts2Rakstz">
    <w:name w:val="Virsraksts 2 Rakstz."/>
    <w:link w:val="Virsraksts2"/>
    <w:uiPriority w:val="9"/>
    <w:semiHidden/>
    <w:rsid w:val="00063499"/>
    <w:rPr>
      <w:rFonts w:ascii="Calibri Light" w:eastAsia="Times New Roman" w:hAnsi="Calibri Light" w:cs="Times New Roman"/>
      <w:color w:val="2E74B5"/>
      <w:sz w:val="26"/>
      <w:szCs w:val="26"/>
    </w:rPr>
  </w:style>
  <w:style w:type="paragraph" w:styleId="Galvene">
    <w:name w:val="header"/>
    <w:basedOn w:val="Parasts"/>
    <w:link w:val="GalveneRakstz"/>
    <w:uiPriority w:val="99"/>
    <w:unhideWhenUsed/>
    <w:rsid w:val="00906F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6FF8"/>
  </w:style>
  <w:style w:type="paragraph" w:styleId="Kjene">
    <w:name w:val="footer"/>
    <w:basedOn w:val="Parasts"/>
    <w:link w:val="KjeneRakstz"/>
    <w:unhideWhenUsed/>
    <w:rsid w:val="00906F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6FF8"/>
  </w:style>
  <w:style w:type="paragraph" w:customStyle="1" w:styleId="Default">
    <w:name w:val="Default"/>
    <w:rsid w:val="00B66873"/>
    <w:pPr>
      <w:autoSpaceDE w:val="0"/>
      <w:autoSpaceDN w:val="0"/>
      <w:adjustRightInd w:val="0"/>
    </w:pPr>
    <w:rPr>
      <w:rFonts w:ascii="Times New Roman" w:hAnsi="Times New Roman"/>
      <w:color w:val="000000"/>
      <w:sz w:val="24"/>
      <w:szCs w:val="24"/>
    </w:rPr>
  </w:style>
  <w:style w:type="paragraph" w:styleId="Balonteksts">
    <w:name w:val="Balloon Text"/>
    <w:basedOn w:val="Parasts"/>
    <w:link w:val="BalontekstsRakstz"/>
    <w:uiPriority w:val="99"/>
    <w:semiHidden/>
    <w:unhideWhenUsed/>
    <w:rsid w:val="00B66873"/>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B66873"/>
    <w:rPr>
      <w:rFonts w:ascii="Segoe UI" w:hAnsi="Segoe UI" w:cs="Segoe UI"/>
      <w:sz w:val="18"/>
      <w:szCs w:val="18"/>
      <w:lang w:eastAsia="en-US"/>
    </w:rPr>
  </w:style>
  <w:style w:type="character" w:customStyle="1" w:styleId="SarakstarindkopaRakstz">
    <w:name w:val="Saraksta rindkopa Rakstz."/>
    <w:aliases w:val="1List Paragraph Rakstz."/>
    <w:link w:val="Sarakstarindkopa"/>
    <w:uiPriority w:val="34"/>
    <w:locked/>
    <w:rsid w:val="00B452BB"/>
    <w:rPr>
      <w:sz w:val="22"/>
      <w:szCs w:val="22"/>
      <w:lang w:eastAsia="en-US"/>
    </w:rPr>
  </w:style>
  <w:style w:type="character" w:customStyle="1" w:styleId="st">
    <w:name w:val="st"/>
    <w:basedOn w:val="Noklusjumarindkopasfonts"/>
    <w:rsid w:val="00CF0E1D"/>
  </w:style>
  <w:style w:type="character" w:styleId="Izclums">
    <w:name w:val="Emphasis"/>
    <w:basedOn w:val="Noklusjumarindkopasfonts"/>
    <w:uiPriority w:val="20"/>
    <w:qFormat/>
    <w:rsid w:val="00CF0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417365974">
      <w:bodyDiv w:val="1"/>
      <w:marLeft w:val="0"/>
      <w:marRight w:val="0"/>
      <w:marTop w:val="0"/>
      <w:marBottom w:val="0"/>
      <w:divBdr>
        <w:top w:val="none" w:sz="0" w:space="0" w:color="auto"/>
        <w:left w:val="none" w:sz="0" w:space="0" w:color="auto"/>
        <w:bottom w:val="none" w:sz="0" w:space="0" w:color="auto"/>
        <w:right w:val="none" w:sz="0" w:space="0" w:color="auto"/>
      </w:divBdr>
    </w:div>
    <w:div w:id="1598321769">
      <w:bodyDiv w:val="1"/>
      <w:marLeft w:val="0"/>
      <w:marRight w:val="0"/>
      <w:marTop w:val="0"/>
      <w:marBottom w:val="0"/>
      <w:divBdr>
        <w:top w:val="none" w:sz="0" w:space="0" w:color="auto"/>
        <w:left w:val="none" w:sz="0" w:space="0" w:color="auto"/>
        <w:bottom w:val="none" w:sz="0" w:space="0" w:color="auto"/>
        <w:right w:val="none" w:sz="0" w:space="0" w:color="auto"/>
      </w:divBdr>
    </w:div>
    <w:div w:id="1678116155">
      <w:bodyDiv w:val="1"/>
      <w:marLeft w:val="0"/>
      <w:marRight w:val="0"/>
      <w:marTop w:val="0"/>
      <w:marBottom w:val="0"/>
      <w:divBdr>
        <w:top w:val="none" w:sz="0" w:space="0" w:color="auto"/>
        <w:left w:val="none" w:sz="0" w:space="0" w:color="auto"/>
        <w:bottom w:val="none" w:sz="0" w:space="0" w:color="auto"/>
        <w:right w:val="none" w:sz="0" w:space="0" w:color="auto"/>
      </w:divBdr>
    </w:div>
    <w:div w:id="21023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vainod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31DC-6CD7-4903-A4AA-133FF2A7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8005</Words>
  <Characters>4564</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12544</CharactersWithSpaces>
  <SharedDoc>false</SharedDoc>
  <HLinks>
    <vt:vector size="6" baseType="variant">
      <vt:variant>
        <vt:i4>1572921</vt:i4>
      </vt:variant>
      <vt:variant>
        <vt:i4>0</vt:i4>
      </vt:variant>
      <vt:variant>
        <vt:i4>0</vt:i4>
      </vt:variant>
      <vt:variant>
        <vt:i4>5</vt:i4>
      </vt:variant>
      <vt:variant>
        <vt:lpwstr>mailto:dome@vainode.lv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Ingus</dc:creator>
  <cp:keywords/>
  <dc:description/>
  <cp:lastModifiedBy>Evita Vanaga</cp:lastModifiedBy>
  <cp:revision>4</cp:revision>
  <cp:lastPrinted>2018-07-30T06:53:00Z</cp:lastPrinted>
  <dcterms:created xsi:type="dcterms:W3CDTF">2018-07-03T05:55:00Z</dcterms:created>
  <dcterms:modified xsi:type="dcterms:W3CDTF">2018-12-17T07:51:00Z</dcterms:modified>
</cp:coreProperties>
</file>