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DE" w:rsidRDefault="002259DE" w:rsidP="002259DE">
      <w:pPr>
        <w:pStyle w:val="Kjene"/>
        <w:tabs>
          <w:tab w:val="clear" w:pos="4320"/>
          <w:tab w:val="clear" w:pos="8640"/>
        </w:tabs>
        <w:jc w:val="both"/>
        <w:rPr>
          <w:sz w:val="24"/>
          <w:szCs w:val="24"/>
          <w:lang w:val="lv-LV"/>
        </w:rPr>
      </w:pPr>
    </w:p>
    <w:p w:rsidR="002259DE" w:rsidRPr="001E1488" w:rsidRDefault="002259DE" w:rsidP="002259DE">
      <w:pPr>
        <w:pStyle w:val="Kjene"/>
        <w:tabs>
          <w:tab w:val="clear" w:pos="4320"/>
          <w:tab w:val="clear" w:pos="8640"/>
        </w:tabs>
        <w:jc w:val="both"/>
        <w:rPr>
          <w:sz w:val="24"/>
          <w:szCs w:val="24"/>
          <w:lang w:val="lv-LV"/>
        </w:rPr>
      </w:pPr>
    </w:p>
    <w:p w:rsidR="002259DE" w:rsidRDefault="002259DE" w:rsidP="002259DE">
      <w:pPr>
        <w:pStyle w:val="Galvene"/>
        <w:rPr>
          <w:rFonts w:ascii="Times New Roman" w:hAnsi="Times New Roman"/>
        </w:rPr>
      </w:pPr>
    </w:p>
    <w:p w:rsidR="002259DE" w:rsidRPr="00944B49" w:rsidRDefault="002259DE" w:rsidP="002259DE">
      <w:pPr>
        <w:pStyle w:val="Galvene"/>
      </w:pPr>
      <w:r w:rsidRPr="00944B49">
        <w:rPr>
          <w:noProof/>
          <w:lang w:val="lv-LV" w:eastAsia="lv-LV"/>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259DE" w:rsidRPr="00944B49" w:rsidRDefault="002259DE" w:rsidP="002259DE">
      <w:pPr>
        <w:pStyle w:val="Galvene"/>
      </w:pPr>
    </w:p>
    <w:p w:rsidR="002259DE" w:rsidRDefault="002259DE" w:rsidP="002259DE">
      <w:pPr>
        <w:pStyle w:val="Galvene"/>
      </w:pPr>
    </w:p>
    <w:p w:rsidR="002259DE" w:rsidRPr="00944B49" w:rsidRDefault="002259DE" w:rsidP="002259DE">
      <w:pPr>
        <w:pStyle w:val="Galvene"/>
      </w:pPr>
    </w:p>
    <w:p w:rsidR="002259DE" w:rsidRDefault="002259DE" w:rsidP="002259DE">
      <w:pPr>
        <w:pStyle w:val="Galvene"/>
        <w:tabs>
          <w:tab w:val="clear" w:pos="4320"/>
          <w:tab w:val="clear" w:pos="8640"/>
          <w:tab w:val="left" w:pos="8145"/>
        </w:tabs>
      </w:pPr>
    </w:p>
    <w:p w:rsidR="002259DE" w:rsidRPr="00944B49" w:rsidRDefault="002259DE" w:rsidP="002259DE">
      <w:pPr>
        <w:pStyle w:val="Galvene"/>
        <w:tabs>
          <w:tab w:val="clear" w:pos="4320"/>
          <w:tab w:val="clear" w:pos="8640"/>
          <w:tab w:val="left" w:pos="8145"/>
        </w:tabs>
        <w:jc w:val="center"/>
      </w:pPr>
      <w:r>
        <w:t>PR</w:t>
      </w:r>
      <w:r w:rsidR="00D13D1C">
        <w:t xml:space="preserve">EVENCIJAS UN SABIEDRĪBAS INFORMĒŠANAS </w:t>
      </w:r>
      <w:r>
        <w:t>NODAĻA</w:t>
      </w:r>
    </w:p>
    <w:p w:rsidR="002259DE" w:rsidRPr="00944B49" w:rsidRDefault="002259DE" w:rsidP="002259DE">
      <w:pPr>
        <w:pStyle w:val="Galvene"/>
      </w:pPr>
      <w:r w:rsidRPr="00944B49">
        <w:rPr>
          <w:noProof/>
          <w:lang w:val="lv-LV" w:eastAsia="lv-LV"/>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rsidR="002259DE" w:rsidRPr="00944B49" w:rsidRDefault="002259DE" w:rsidP="002259DE">
      <w:pPr>
        <w:pStyle w:val="Galvene"/>
      </w:pPr>
    </w:p>
    <w:p w:rsidR="002259DE" w:rsidRPr="00944B49" w:rsidRDefault="002259DE" w:rsidP="002259DE">
      <w:pPr>
        <w:pStyle w:val="Galvene"/>
      </w:pPr>
      <w:r w:rsidRPr="00944B49">
        <w:rPr>
          <w:noProof/>
          <w:lang w:val="lv-LV" w:eastAsia="lv-LV"/>
        </w:rPr>
        <mc:AlternateContent>
          <mc:Choice Requires="wpg">
            <w:drawing>
              <wp:anchor distT="0" distB="0" distL="114300" distR="114300" simplePos="0" relativeHeight="25166336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259DE" w:rsidRPr="00E46D72" w:rsidRDefault="002259DE" w:rsidP="002259DE">
      <w:pPr>
        <w:rPr>
          <w:b/>
          <w:bCs/>
          <w:color w:val="000000"/>
          <w:sz w:val="8"/>
          <w:szCs w:val="24"/>
          <w:lang w:val="lv-LV"/>
        </w:rPr>
      </w:pPr>
    </w:p>
    <w:p w:rsidR="002259DE" w:rsidRPr="00E46D72" w:rsidRDefault="002259DE" w:rsidP="002259DE">
      <w:pPr>
        <w:spacing w:after="120"/>
        <w:jc w:val="center"/>
        <w:rPr>
          <w:sz w:val="24"/>
          <w:lang w:val="lv-LV"/>
        </w:rPr>
      </w:pPr>
      <w:r w:rsidRPr="00E46D72">
        <w:rPr>
          <w:sz w:val="24"/>
          <w:lang w:val="lv-LV"/>
        </w:rPr>
        <w:t>INFORMĀCIJA PLAŠSAZIŅAS LĪDZEKĻIEM</w:t>
      </w:r>
    </w:p>
    <w:p w:rsidR="002259DE" w:rsidRDefault="00083A2F" w:rsidP="002259DE">
      <w:pPr>
        <w:spacing w:after="120"/>
        <w:jc w:val="center"/>
        <w:rPr>
          <w:sz w:val="24"/>
          <w:szCs w:val="24"/>
          <w:lang w:val="lv-LV"/>
        </w:rPr>
      </w:pPr>
      <w:r>
        <w:rPr>
          <w:sz w:val="24"/>
          <w:szCs w:val="24"/>
          <w:lang w:val="lv-LV"/>
        </w:rPr>
        <w:t>01</w:t>
      </w:r>
      <w:r w:rsidR="00CB1573">
        <w:rPr>
          <w:sz w:val="24"/>
          <w:szCs w:val="24"/>
          <w:lang w:val="lv-LV"/>
        </w:rPr>
        <w:t>.1</w:t>
      </w:r>
      <w:r>
        <w:rPr>
          <w:sz w:val="24"/>
          <w:szCs w:val="24"/>
          <w:lang w:val="lv-LV"/>
        </w:rPr>
        <w:t>2</w:t>
      </w:r>
      <w:r w:rsidR="00CB1573">
        <w:rPr>
          <w:sz w:val="24"/>
          <w:szCs w:val="24"/>
          <w:lang w:val="lv-LV"/>
        </w:rPr>
        <w:t>.</w:t>
      </w:r>
      <w:r w:rsidR="00A8363A">
        <w:rPr>
          <w:sz w:val="24"/>
          <w:szCs w:val="24"/>
          <w:lang w:val="lv-LV"/>
        </w:rPr>
        <w:t>201</w:t>
      </w:r>
      <w:r w:rsidR="005D29A7">
        <w:rPr>
          <w:sz w:val="24"/>
          <w:szCs w:val="24"/>
          <w:lang w:val="lv-LV"/>
        </w:rPr>
        <w:t>7</w:t>
      </w:r>
      <w:r w:rsidR="00A8363A">
        <w:rPr>
          <w:sz w:val="24"/>
          <w:szCs w:val="24"/>
          <w:lang w:val="lv-LV"/>
        </w:rPr>
        <w:t>.</w:t>
      </w:r>
    </w:p>
    <w:p w:rsidR="002259DE" w:rsidRDefault="002259DE" w:rsidP="003F0C94">
      <w:pPr>
        <w:jc w:val="center"/>
        <w:rPr>
          <w:sz w:val="24"/>
          <w:szCs w:val="24"/>
          <w:lang w:val="lv-LV"/>
        </w:rPr>
      </w:pPr>
    </w:p>
    <w:p w:rsidR="00436B34" w:rsidRDefault="00436B34" w:rsidP="00DB6B5B">
      <w:pPr>
        <w:jc w:val="center"/>
        <w:rPr>
          <w:b/>
          <w:sz w:val="32"/>
          <w:szCs w:val="32"/>
          <w:lang w:val="lv-LV"/>
        </w:rPr>
      </w:pPr>
      <w:r>
        <w:rPr>
          <w:b/>
          <w:sz w:val="32"/>
          <w:szCs w:val="32"/>
          <w:lang w:val="lv-LV"/>
        </w:rPr>
        <w:t>VUGD aicina Advent</w:t>
      </w:r>
      <w:r w:rsidR="00597CA9">
        <w:rPr>
          <w:b/>
          <w:sz w:val="32"/>
          <w:szCs w:val="32"/>
          <w:lang w:val="lv-LV"/>
        </w:rPr>
        <w:t>es</w:t>
      </w:r>
      <w:r>
        <w:rPr>
          <w:b/>
          <w:sz w:val="32"/>
          <w:szCs w:val="32"/>
          <w:lang w:val="lv-LV"/>
        </w:rPr>
        <w:t xml:space="preserve"> laikā neaizmirst par drošību!</w:t>
      </w:r>
    </w:p>
    <w:p w:rsidR="00BA410C" w:rsidRPr="00343202" w:rsidRDefault="00BA410C" w:rsidP="00DB6B5B">
      <w:pPr>
        <w:jc w:val="center"/>
        <w:rPr>
          <w:sz w:val="28"/>
          <w:szCs w:val="24"/>
          <w:lang w:val="lv-LV"/>
        </w:rPr>
      </w:pPr>
    </w:p>
    <w:p w:rsidR="00343202" w:rsidRPr="00B204EA" w:rsidRDefault="008C3972" w:rsidP="00343202">
      <w:pPr>
        <w:spacing w:line="360" w:lineRule="auto"/>
        <w:ind w:firstLine="720"/>
        <w:jc w:val="both"/>
        <w:rPr>
          <w:sz w:val="28"/>
          <w:szCs w:val="28"/>
          <w:lang w:val="lv-LV"/>
        </w:rPr>
      </w:pPr>
      <w:r>
        <w:rPr>
          <w:sz w:val="28"/>
          <w:szCs w:val="28"/>
          <w:lang w:val="lv-LV"/>
        </w:rPr>
        <w:t>Ir pienācis gada klusākais un m</w:t>
      </w:r>
      <w:r w:rsidR="00B204EA">
        <w:rPr>
          <w:sz w:val="28"/>
          <w:szCs w:val="28"/>
          <w:lang w:val="lv-LV"/>
        </w:rPr>
        <w:t>ierpilnākais laiks, kad teju ik</w:t>
      </w:r>
      <w:r>
        <w:rPr>
          <w:sz w:val="28"/>
          <w:szCs w:val="28"/>
          <w:lang w:val="lv-LV"/>
        </w:rPr>
        <w:t xml:space="preserve">katrā mājā, birojā </w:t>
      </w:r>
      <w:r w:rsidR="00C54D68">
        <w:rPr>
          <w:sz w:val="28"/>
          <w:szCs w:val="28"/>
          <w:lang w:val="lv-LV"/>
        </w:rPr>
        <w:t>vai</w:t>
      </w:r>
      <w:r>
        <w:rPr>
          <w:sz w:val="28"/>
          <w:szCs w:val="28"/>
          <w:lang w:val="lv-LV"/>
        </w:rPr>
        <w:t xml:space="preserve"> veikalā uz galda tiek likts advent</w:t>
      </w:r>
      <w:r w:rsidR="00597CA9">
        <w:rPr>
          <w:sz w:val="28"/>
          <w:szCs w:val="28"/>
          <w:lang w:val="lv-LV"/>
        </w:rPr>
        <w:t>es</w:t>
      </w:r>
      <w:r>
        <w:rPr>
          <w:sz w:val="28"/>
          <w:szCs w:val="28"/>
          <w:lang w:val="lv-LV"/>
        </w:rPr>
        <w:t xml:space="preserve"> vainags ar svecītēm. </w:t>
      </w:r>
      <w:r w:rsidR="00343202" w:rsidRPr="00B204EA">
        <w:rPr>
          <w:sz w:val="28"/>
          <w:szCs w:val="28"/>
          <w:lang w:val="lv-LV"/>
        </w:rPr>
        <w:t>Valsts ugunsdzēsības un glābšanas dienest</w:t>
      </w:r>
      <w:r w:rsidR="00343202">
        <w:rPr>
          <w:sz w:val="28"/>
          <w:szCs w:val="28"/>
          <w:lang w:val="lv-LV"/>
        </w:rPr>
        <w:t>a</w:t>
      </w:r>
      <w:r w:rsidR="00343202" w:rsidRPr="00B204EA">
        <w:rPr>
          <w:sz w:val="28"/>
          <w:szCs w:val="28"/>
          <w:lang w:val="lv-LV"/>
        </w:rPr>
        <w:t xml:space="preserve"> (VUGD) </w:t>
      </w:r>
      <w:r w:rsidR="00B204EA" w:rsidRPr="00B204EA">
        <w:rPr>
          <w:sz w:val="28"/>
          <w:szCs w:val="28"/>
          <w:lang w:val="lv-LV"/>
        </w:rPr>
        <w:t xml:space="preserve">statistika liecina, ka ik gadu </w:t>
      </w:r>
      <w:r w:rsidR="00B204EA">
        <w:rPr>
          <w:sz w:val="28"/>
          <w:szCs w:val="28"/>
          <w:lang w:val="lv-LV"/>
        </w:rPr>
        <w:t xml:space="preserve">šajā laikā </w:t>
      </w:r>
      <w:r w:rsidR="00343202">
        <w:rPr>
          <w:sz w:val="28"/>
          <w:szCs w:val="28"/>
          <w:lang w:val="lv-LV"/>
        </w:rPr>
        <w:t xml:space="preserve">tieši no bez uzraudzības atstātas iedegtas sveces izceļas vairāki ugunsgrēki. </w:t>
      </w:r>
      <w:r w:rsidR="00343202" w:rsidRPr="00B204EA">
        <w:rPr>
          <w:sz w:val="28"/>
          <w:szCs w:val="28"/>
          <w:lang w:val="lv-LV"/>
        </w:rPr>
        <w:t>Sagaidot pirmo advent</w:t>
      </w:r>
      <w:r w:rsidR="00597CA9">
        <w:rPr>
          <w:sz w:val="28"/>
          <w:szCs w:val="28"/>
          <w:lang w:val="lv-LV"/>
        </w:rPr>
        <w:t>es</w:t>
      </w:r>
      <w:r w:rsidR="00343202" w:rsidRPr="00B204EA">
        <w:rPr>
          <w:sz w:val="28"/>
          <w:szCs w:val="28"/>
          <w:lang w:val="lv-LV"/>
        </w:rPr>
        <w:t xml:space="preserve"> svētdienu, </w:t>
      </w:r>
      <w:r w:rsidR="00343202">
        <w:rPr>
          <w:sz w:val="28"/>
          <w:szCs w:val="28"/>
          <w:lang w:val="lv-LV"/>
        </w:rPr>
        <w:t xml:space="preserve">VUGD </w:t>
      </w:r>
      <w:r w:rsidR="00343202" w:rsidRPr="00B204EA">
        <w:rPr>
          <w:sz w:val="28"/>
          <w:szCs w:val="28"/>
          <w:lang w:val="lv-LV"/>
        </w:rPr>
        <w:t>atgādina vairākus drošības padomus, lai no mazas svecītes neizceltos liels ugunsgrēks.</w:t>
      </w:r>
    </w:p>
    <w:p w:rsidR="00343202" w:rsidRDefault="00343202" w:rsidP="00343202">
      <w:pPr>
        <w:tabs>
          <w:tab w:val="left" w:pos="4820"/>
        </w:tabs>
        <w:spacing w:line="360" w:lineRule="auto"/>
        <w:ind w:right="3542" w:firstLine="720"/>
        <w:jc w:val="both"/>
        <w:rPr>
          <w:sz w:val="28"/>
          <w:szCs w:val="28"/>
          <w:lang w:val="lv-LV"/>
        </w:rPr>
      </w:pPr>
      <w:r w:rsidRPr="00160E3D">
        <w:rPr>
          <w:i/>
          <w:noProof/>
          <w:color w:val="000000"/>
          <w:szCs w:val="28"/>
          <w:lang w:val="lv-LV" w:eastAsia="lv-LV"/>
        </w:rPr>
        <w:drawing>
          <wp:anchor distT="0" distB="0" distL="114300" distR="114300" simplePos="0" relativeHeight="251665408" behindDoc="0" locked="0" layoutInCell="1" allowOverlap="1">
            <wp:simplePos x="0" y="0"/>
            <wp:positionH relativeFrom="page">
              <wp:align>center</wp:align>
            </wp:positionH>
            <wp:positionV relativeFrom="paragraph">
              <wp:posOffset>113665</wp:posOffset>
            </wp:positionV>
            <wp:extent cx="2371725" cy="1581150"/>
            <wp:effectExtent l="190500" t="190500" r="200025" b="190500"/>
            <wp:wrapNone/>
            <wp:docPr id="5" name="Attēls 5" descr="E:\Users\inta.saboha\Desktop\Int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inta.saboha\Desktop\Inta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343202" w:rsidRDefault="00343202" w:rsidP="00343202">
      <w:pPr>
        <w:tabs>
          <w:tab w:val="left" w:pos="4820"/>
        </w:tabs>
        <w:spacing w:line="360" w:lineRule="auto"/>
        <w:ind w:right="3542" w:firstLine="720"/>
        <w:jc w:val="both"/>
        <w:rPr>
          <w:sz w:val="28"/>
          <w:szCs w:val="28"/>
          <w:lang w:val="lv-LV"/>
        </w:rPr>
      </w:pPr>
    </w:p>
    <w:p w:rsidR="00343202" w:rsidRDefault="00343202" w:rsidP="00343202">
      <w:pPr>
        <w:tabs>
          <w:tab w:val="left" w:pos="4820"/>
        </w:tabs>
        <w:spacing w:line="360" w:lineRule="auto"/>
        <w:ind w:right="3542" w:firstLine="720"/>
        <w:jc w:val="both"/>
        <w:rPr>
          <w:sz w:val="28"/>
          <w:szCs w:val="28"/>
          <w:lang w:val="lv-LV"/>
        </w:rPr>
      </w:pPr>
    </w:p>
    <w:p w:rsidR="00343202" w:rsidRDefault="00343202" w:rsidP="00343202">
      <w:pPr>
        <w:tabs>
          <w:tab w:val="left" w:pos="4820"/>
        </w:tabs>
        <w:spacing w:line="360" w:lineRule="auto"/>
        <w:ind w:right="3542" w:firstLine="720"/>
        <w:jc w:val="both"/>
        <w:rPr>
          <w:sz w:val="28"/>
          <w:szCs w:val="28"/>
          <w:lang w:val="lv-LV"/>
        </w:rPr>
      </w:pPr>
    </w:p>
    <w:p w:rsidR="00343202" w:rsidRDefault="00343202" w:rsidP="00343202">
      <w:pPr>
        <w:tabs>
          <w:tab w:val="left" w:pos="4820"/>
        </w:tabs>
        <w:spacing w:line="360" w:lineRule="auto"/>
        <w:ind w:right="3542" w:firstLine="720"/>
        <w:jc w:val="both"/>
        <w:rPr>
          <w:sz w:val="28"/>
          <w:szCs w:val="28"/>
          <w:lang w:val="lv-LV"/>
        </w:rPr>
      </w:pPr>
    </w:p>
    <w:p w:rsidR="00343202" w:rsidRDefault="00343202" w:rsidP="00343202">
      <w:pPr>
        <w:tabs>
          <w:tab w:val="left" w:pos="4820"/>
        </w:tabs>
        <w:spacing w:line="360" w:lineRule="auto"/>
        <w:ind w:right="-1" w:firstLine="720"/>
        <w:jc w:val="both"/>
        <w:rPr>
          <w:sz w:val="28"/>
          <w:szCs w:val="28"/>
          <w:lang w:val="lv-LV"/>
        </w:rPr>
      </w:pPr>
    </w:p>
    <w:p w:rsidR="00D26604" w:rsidRDefault="004F0A74" w:rsidP="00F603E8">
      <w:pPr>
        <w:tabs>
          <w:tab w:val="left" w:pos="4820"/>
        </w:tabs>
        <w:spacing w:line="360" w:lineRule="auto"/>
        <w:ind w:right="-1" w:firstLine="720"/>
        <w:jc w:val="both"/>
        <w:rPr>
          <w:sz w:val="28"/>
          <w:szCs w:val="28"/>
          <w:lang w:val="lv-LV"/>
        </w:rPr>
      </w:pPr>
      <w:r w:rsidRPr="004F0A74">
        <w:rPr>
          <w:sz w:val="28"/>
          <w:szCs w:val="28"/>
          <w:lang w:val="lv-LV"/>
        </w:rPr>
        <w:t>Pagājušajā gadā Advent</w:t>
      </w:r>
      <w:r w:rsidR="00597CA9">
        <w:rPr>
          <w:sz w:val="28"/>
          <w:szCs w:val="28"/>
          <w:lang w:val="lv-LV"/>
        </w:rPr>
        <w:t>es</w:t>
      </w:r>
      <w:r w:rsidRPr="004F0A74">
        <w:rPr>
          <w:sz w:val="28"/>
          <w:szCs w:val="28"/>
          <w:lang w:val="lv-LV"/>
        </w:rPr>
        <w:t xml:space="preserve"> laikā ugunsdzēsēji glābēji dzēsa </w:t>
      </w:r>
      <w:r w:rsidR="002F2B61">
        <w:rPr>
          <w:sz w:val="28"/>
          <w:szCs w:val="28"/>
          <w:lang w:val="lv-LV"/>
        </w:rPr>
        <w:t>19</w:t>
      </w:r>
      <w:r w:rsidRPr="004F0A74">
        <w:rPr>
          <w:sz w:val="28"/>
          <w:szCs w:val="28"/>
          <w:lang w:val="lv-LV"/>
        </w:rPr>
        <w:t xml:space="preserve"> ugunsgrēku</w:t>
      </w:r>
      <w:r w:rsidR="002F2B61">
        <w:rPr>
          <w:sz w:val="28"/>
          <w:szCs w:val="28"/>
          <w:lang w:val="lv-LV"/>
        </w:rPr>
        <w:t>s</w:t>
      </w:r>
      <w:r w:rsidRPr="004F0A74">
        <w:rPr>
          <w:sz w:val="28"/>
          <w:szCs w:val="28"/>
          <w:lang w:val="lv-LV"/>
        </w:rPr>
        <w:t xml:space="preserve">, kuri izcēlās </w:t>
      </w:r>
      <w:r w:rsidR="00662189">
        <w:rPr>
          <w:sz w:val="28"/>
          <w:szCs w:val="28"/>
          <w:lang w:val="lv-LV"/>
        </w:rPr>
        <w:t xml:space="preserve">dēļ </w:t>
      </w:r>
      <w:r w:rsidRPr="004F0A74">
        <w:rPr>
          <w:sz w:val="28"/>
          <w:szCs w:val="28"/>
          <w:lang w:val="lv-LV"/>
        </w:rPr>
        <w:t>degošas svecītes advent</w:t>
      </w:r>
      <w:r w:rsidR="00597CA9">
        <w:rPr>
          <w:sz w:val="28"/>
          <w:szCs w:val="28"/>
          <w:lang w:val="lv-LV"/>
        </w:rPr>
        <w:t>es</w:t>
      </w:r>
      <w:r w:rsidRPr="004F0A74">
        <w:rPr>
          <w:sz w:val="28"/>
          <w:szCs w:val="28"/>
          <w:lang w:val="lv-LV"/>
        </w:rPr>
        <w:t xml:space="preserve"> vainagā vai Ziemassvētku eglītē, vai arī ugunsgrēks</w:t>
      </w:r>
      <w:r w:rsidR="00662189">
        <w:rPr>
          <w:sz w:val="28"/>
          <w:szCs w:val="28"/>
          <w:lang w:val="lv-LV"/>
        </w:rPr>
        <w:t xml:space="preserve"> bija</w:t>
      </w:r>
      <w:r w:rsidRPr="004F0A74">
        <w:rPr>
          <w:sz w:val="28"/>
          <w:szCs w:val="28"/>
          <w:lang w:val="lv-LV"/>
        </w:rPr>
        <w:t xml:space="preserve"> izcēlies no bez uzraudzības atstātām degošām svecēm. Dzīvojamās telpās dzēst</w:t>
      </w:r>
      <w:r w:rsidR="002F2B61">
        <w:rPr>
          <w:sz w:val="28"/>
          <w:szCs w:val="28"/>
          <w:lang w:val="lv-LV"/>
        </w:rPr>
        <w:t>i</w:t>
      </w:r>
      <w:r w:rsidRPr="004F0A74">
        <w:rPr>
          <w:sz w:val="28"/>
          <w:szCs w:val="28"/>
          <w:lang w:val="lv-LV"/>
        </w:rPr>
        <w:t xml:space="preserve"> </w:t>
      </w:r>
      <w:r w:rsidR="002F2B61">
        <w:rPr>
          <w:sz w:val="28"/>
          <w:szCs w:val="28"/>
          <w:lang w:val="lv-LV"/>
        </w:rPr>
        <w:t>14</w:t>
      </w:r>
      <w:r w:rsidRPr="004F0A74">
        <w:rPr>
          <w:sz w:val="28"/>
          <w:szCs w:val="28"/>
          <w:lang w:val="lv-LV"/>
        </w:rPr>
        <w:t xml:space="preserve"> ugunsgrēk</w:t>
      </w:r>
      <w:r w:rsidR="00662189">
        <w:rPr>
          <w:sz w:val="28"/>
          <w:szCs w:val="28"/>
          <w:lang w:val="lv-LV"/>
        </w:rPr>
        <w:t>i</w:t>
      </w:r>
      <w:r w:rsidRPr="004F0A74">
        <w:rPr>
          <w:sz w:val="28"/>
          <w:szCs w:val="28"/>
          <w:lang w:val="lv-LV"/>
        </w:rPr>
        <w:t xml:space="preserve">, </w:t>
      </w:r>
      <w:r w:rsidR="002F2B61">
        <w:rPr>
          <w:sz w:val="28"/>
          <w:szCs w:val="28"/>
          <w:lang w:val="lv-LV"/>
        </w:rPr>
        <w:t>virtuvē d</w:t>
      </w:r>
      <w:r w:rsidR="00B204EA">
        <w:rPr>
          <w:sz w:val="28"/>
          <w:szCs w:val="28"/>
          <w:lang w:val="lv-LV"/>
        </w:rPr>
        <w:t xml:space="preserve">ivi, bet tirdzniecības telpā – </w:t>
      </w:r>
      <w:r w:rsidR="002F2B61">
        <w:rPr>
          <w:sz w:val="28"/>
          <w:szCs w:val="28"/>
          <w:lang w:val="lv-LV"/>
        </w:rPr>
        <w:t xml:space="preserve">viens. </w:t>
      </w:r>
      <w:r w:rsidRPr="004F0A74">
        <w:rPr>
          <w:sz w:val="28"/>
          <w:szCs w:val="28"/>
          <w:lang w:val="lv-LV"/>
        </w:rPr>
        <w:t>201</w:t>
      </w:r>
      <w:r w:rsidR="002F2B61">
        <w:rPr>
          <w:sz w:val="28"/>
          <w:szCs w:val="28"/>
          <w:lang w:val="lv-LV"/>
        </w:rPr>
        <w:t>6</w:t>
      </w:r>
      <w:r w:rsidRPr="004F0A74">
        <w:rPr>
          <w:sz w:val="28"/>
          <w:szCs w:val="28"/>
          <w:lang w:val="lv-LV"/>
        </w:rPr>
        <w:t xml:space="preserve">.gadā šādos ugunsgrēkos cieta </w:t>
      </w:r>
      <w:r w:rsidR="002F2B61">
        <w:rPr>
          <w:sz w:val="28"/>
          <w:szCs w:val="28"/>
          <w:lang w:val="lv-LV"/>
        </w:rPr>
        <w:t>pieci</w:t>
      </w:r>
      <w:r w:rsidRPr="004F0A74">
        <w:rPr>
          <w:sz w:val="28"/>
          <w:szCs w:val="28"/>
          <w:lang w:val="lv-LV"/>
        </w:rPr>
        <w:t xml:space="preserve"> cilvēki, bet </w:t>
      </w:r>
      <w:r w:rsidR="002F2B61">
        <w:rPr>
          <w:sz w:val="28"/>
          <w:szCs w:val="28"/>
          <w:lang w:val="lv-LV"/>
        </w:rPr>
        <w:t>četri</w:t>
      </w:r>
      <w:r w:rsidRPr="004F0A74">
        <w:rPr>
          <w:sz w:val="28"/>
          <w:szCs w:val="28"/>
          <w:lang w:val="lv-LV"/>
        </w:rPr>
        <w:t xml:space="preserve"> tika izglābti. </w:t>
      </w:r>
      <w:r w:rsidR="00D26604">
        <w:rPr>
          <w:sz w:val="28"/>
          <w:szCs w:val="28"/>
          <w:lang w:val="lv-LV"/>
        </w:rPr>
        <w:t>Savukārt šogad</w:t>
      </w:r>
      <w:r w:rsidRPr="004F0A74">
        <w:rPr>
          <w:sz w:val="28"/>
          <w:szCs w:val="28"/>
          <w:lang w:val="lv-LV"/>
        </w:rPr>
        <w:t xml:space="preserve"> līdz </w:t>
      </w:r>
      <w:r w:rsidR="006E4400">
        <w:rPr>
          <w:sz w:val="28"/>
          <w:szCs w:val="28"/>
          <w:lang w:val="lv-LV"/>
        </w:rPr>
        <w:t>decemb</w:t>
      </w:r>
      <w:r w:rsidR="00343202">
        <w:rPr>
          <w:sz w:val="28"/>
          <w:szCs w:val="28"/>
          <w:lang w:val="lv-LV"/>
        </w:rPr>
        <w:t>r</w:t>
      </w:r>
      <w:r w:rsidR="006E4400">
        <w:rPr>
          <w:sz w:val="28"/>
          <w:szCs w:val="28"/>
          <w:lang w:val="lv-LV"/>
        </w:rPr>
        <w:t>i</w:t>
      </w:r>
      <w:r w:rsidR="00343202">
        <w:rPr>
          <w:sz w:val="28"/>
          <w:szCs w:val="28"/>
          <w:lang w:val="lv-LV"/>
        </w:rPr>
        <w:t>m</w:t>
      </w:r>
      <w:r w:rsidRPr="004F0A74">
        <w:rPr>
          <w:sz w:val="28"/>
          <w:szCs w:val="28"/>
          <w:lang w:val="lv-LV"/>
        </w:rPr>
        <w:t xml:space="preserve"> reģistrēti jau </w:t>
      </w:r>
      <w:r w:rsidRPr="00976D8D">
        <w:rPr>
          <w:sz w:val="28"/>
          <w:szCs w:val="28"/>
          <w:lang w:val="lv-LV"/>
        </w:rPr>
        <w:t>1</w:t>
      </w:r>
      <w:r w:rsidR="00A9789F">
        <w:rPr>
          <w:sz w:val="28"/>
          <w:szCs w:val="28"/>
          <w:lang w:val="lv-LV"/>
        </w:rPr>
        <w:t>5</w:t>
      </w:r>
      <w:r w:rsidR="002F2B61">
        <w:rPr>
          <w:sz w:val="28"/>
          <w:szCs w:val="28"/>
          <w:lang w:val="lv-LV"/>
        </w:rPr>
        <w:t xml:space="preserve"> šādi ugunsgrēki, kas izcēlušies bez uzraudzības atstātu sveču dēļ.</w:t>
      </w:r>
    </w:p>
    <w:tbl>
      <w:tblPr>
        <w:tblpPr w:leftFromText="180" w:rightFromText="180" w:vertAnchor="text" w:horzAnchor="margin" w:tblpXSpec="center" w:tblpY="558"/>
        <w:tblW w:w="10480" w:type="dxa"/>
        <w:tblLayout w:type="fixed"/>
        <w:tblCellMar>
          <w:left w:w="0" w:type="dxa"/>
          <w:right w:w="0" w:type="dxa"/>
        </w:tblCellMar>
        <w:tblLook w:val="04A0" w:firstRow="1" w:lastRow="0" w:firstColumn="1" w:lastColumn="0" w:noHBand="0" w:noVBand="1"/>
      </w:tblPr>
      <w:tblGrid>
        <w:gridCol w:w="699"/>
        <w:gridCol w:w="1134"/>
        <w:gridCol w:w="567"/>
        <w:gridCol w:w="709"/>
        <w:gridCol w:w="709"/>
        <w:gridCol w:w="567"/>
        <w:gridCol w:w="425"/>
        <w:gridCol w:w="567"/>
        <w:gridCol w:w="425"/>
        <w:gridCol w:w="567"/>
        <w:gridCol w:w="425"/>
        <w:gridCol w:w="567"/>
        <w:gridCol w:w="426"/>
        <w:gridCol w:w="567"/>
        <w:gridCol w:w="425"/>
        <w:gridCol w:w="425"/>
        <w:gridCol w:w="425"/>
        <w:gridCol w:w="426"/>
        <w:gridCol w:w="425"/>
      </w:tblGrid>
      <w:tr w:rsidR="00C54D68" w:rsidRPr="004F0A74" w:rsidTr="00597CA9">
        <w:trPr>
          <w:trHeight w:val="300"/>
        </w:trPr>
        <w:tc>
          <w:tcPr>
            <w:tcW w:w="699"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vAlign w:val="center"/>
            <w:hideMark/>
          </w:tcPr>
          <w:p w:rsidR="00C54D68" w:rsidRPr="004F0A74" w:rsidRDefault="00C54D6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lastRenderedPageBreak/>
              <w:t>Gads</w:t>
            </w:r>
          </w:p>
        </w:tc>
        <w:tc>
          <w:tcPr>
            <w:tcW w:w="1134" w:type="dxa"/>
            <w:vMerge w:val="restart"/>
            <w:tcBorders>
              <w:top w:val="single" w:sz="8" w:space="0" w:color="auto"/>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vAlign w:val="center"/>
            <w:hideMark/>
          </w:tcPr>
          <w:p w:rsidR="00C54D68" w:rsidRPr="004F0A74" w:rsidRDefault="00C54D6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Objekts</w:t>
            </w:r>
          </w:p>
        </w:tc>
        <w:tc>
          <w:tcPr>
            <w:tcW w:w="567" w:type="dxa"/>
            <w:vMerge w:val="restart"/>
            <w:tcBorders>
              <w:top w:val="single" w:sz="8" w:space="0" w:color="auto"/>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vAlign w:val="center"/>
            <w:hideMark/>
          </w:tcPr>
          <w:p w:rsidR="00C54D68" w:rsidRPr="004F0A74" w:rsidRDefault="00C54D6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Kopā</w:t>
            </w:r>
          </w:p>
        </w:tc>
        <w:tc>
          <w:tcPr>
            <w:tcW w:w="1418" w:type="dxa"/>
            <w:gridSpan w:val="2"/>
            <w:tcBorders>
              <w:top w:val="single" w:sz="8" w:space="0" w:color="auto"/>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vAlign w:val="center"/>
            <w:hideMark/>
          </w:tcPr>
          <w:p w:rsidR="00C54D68" w:rsidRPr="004F0A74" w:rsidRDefault="00C54D6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Republikas pilsētas</w:t>
            </w:r>
          </w:p>
        </w:tc>
        <w:tc>
          <w:tcPr>
            <w:tcW w:w="567" w:type="dxa"/>
            <w:vMerge w:val="restart"/>
            <w:tcBorders>
              <w:top w:val="single" w:sz="8" w:space="0" w:color="auto"/>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textDirection w:val="tbRl"/>
            <w:vAlign w:val="center"/>
            <w:hideMark/>
          </w:tcPr>
          <w:p w:rsidR="00C54D68" w:rsidRPr="004F0A74" w:rsidRDefault="00C54D6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Novados</w:t>
            </w:r>
          </w:p>
        </w:tc>
        <w:tc>
          <w:tcPr>
            <w:tcW w:w="425" w:type="dxa"/>
            <w:vMerge w:val="restart"/>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extDirection w:val="tbRl"/>
            <w:vAlign w:val="center"/>
            <w:hideMark/>
          </w:tcPr>
          <w:p w:rsidR="00C54D68" w:rsidRPr="004F0A74" w:rsidRDefault="00C54D6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Gāja bojā</w:t>
            </w:r>
          </w:p>
        </w:tc>
        <w:tc>
          <w:tcPr>
            <w:tcW w:w="567" w:type="dxa"/>
            <w:vMerge w:val="restart"/>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extDirection w:val="tbRl"/>
            <w:vAlign w:val="center"/>
            <w:hideMark/>
          </w:tcPr>
          <w:p w:rsidR="00C54D68" w:rsidRPr="004F0A74" w:rsidRDefault="00C54D68" w:rsidP="00F603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Ciet</w:t>
            </w:r>
            <w:r>
              <w:rPr>
                <w:rFonts w:ascii="Arial" w:eastAsiaTheme="minorHAnsi" w:hAnsi="Arial" w:cs="Arial"/>
                <w:b/>
                <w:bCs/>
                <w:sz w:val="18"/>
                <w:szCs w:val="18"/>
                <w:lang w:val="lv-LV" w:eastAsia="lv-LV"/>
              </w:rPr>
              <w:t>a</w:t>
            </w:r>
          </w:p>
        </w:tc>
        <w:tc>
          <w:tcPr>
            <w:tcW w:w="425" w:type="dxa"/>
            <w:vMerge w:val="restart"/>
            <w:tcBorders>
              <w:top w:val="single" w:sz="8" w:space="0" w:color="auto"/>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extDirection w:val="tbRl"/>
            <w:vAlign w:val="center"/>
            <w:hideMark/>
          </w:tcPr>
          <w:p w:rsidR="00C54D68" w:rsidRPr="004F0A74" w:rsidRDefault="00C54D6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Izglābti</w:t>
            </w:r>
          </w:p>
        </w:tc>
        <w:tc>
          <w:tcPr>
            <w:tcW w:w="1985" w:type="dxa"/>
            <w:gridSpan w:val="4"/>
            <w:tcBorders>
              <w:top w:val="single" w:sz="8" w:space="0" w:color="auto"/>
              <w:left w:val="nil"/>
              <w:bottom w:val="single" w:sz="8" w:space="0" w:color="auto"/>
              <w:right w:val="single" w:sz="8" w:space="0" w:color="auto"/>
            </w:tcBorders>
            <w:shd w:val="clear" w:color="auto" w:fill="FBE4D5" w:themeFill="accent2" w:themeFillTint="33"/>
            <w:vAlign w:val="center"/>
          </w:tcPr>
          <w:p w:rsidR="00C54D68" w:rsidRPr="004F0A74" w:rsidRDefault="00C54D68" w:rsidP="00C54D6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Ugunsgrēka objekts</w:t>
            </w:r>
          </w:p>
        </w:tc>
        <w:tc>
          <w:tcPr>
            <w:tcW w:w="2693" w:type="dxa"/>
            <w:gridSpan w:val="6"/>
            <w:tcBorders>
              <w:top w:val="single" w:sz="8" w:space="0" w:color="auto"/>
              <w:left w:val="nil"/>
              <w:bottom w:val="single" w:sz="8" w:space="0" w:color="auto"/>
              <w:right w:val="single" w:sz="8" w:space="0" w:color="auto"/>
            </w:tcBorders>
            <w:shd w:val="clear" w:color="auto" w:fill="FBE4D5" w:themeFill="accent2" w:themeFillTint="33"/>
            <w:vAlign w:val="center"/>
          </w:tcPr>
          <w:p w:rsidR="00C54D68" w:rsidRPr="004F0A74" w:rsidRDefault="00C54D68" w:rsidP="00C54D6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Ugunsgrēka izcelšanas vieta</w:t>
            </w:r>
          </w:p>
        </w:tc>
      </w:tr>
      <w:tr w:rsidR="00F603E8" w:rsidRPr="004F0A74" w:rsidTr="00597CA9">
        <w:trPr>
          <w:trHeight w:val="2160"/>
        </w:trPr>
        <w:tc>
          <w:tcPr>
            <w:tcW w:w="699" w:type="dxa"/>
            <w:vMerge/>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rsidR="00F603E8" w:rsidRPr="004F0A74" w:rsidRDefault="00F603E8" w:rsidP="007F4EE8">
            <w:pPr>
              <w:jc w:val="center"/>
              <w:rPr>
                <w:rFonts w:ascii="Arial" w:eastAsiaTheme="minorHAnsi" w:hAnsi="Arial" w:cs="Arial"/>
                <w:b/>
                <w:bCs/>
                <w:sz w:val="18"/>
                <w:szCs w:val="18"/>
                <w:lang w:val="lv-LV" w:eastAsia="lv-LV"/>
              </w:rPr>
            </w:pPr>
          </w:p>
        </w:tc>
        <w:tc>
          <w:tcPr>
            <w:tcW w:w="1134" w:type="dxa"/>
            <w:vMerge/>
            <w:tcBorders>
              <w:top w:val="single" w:sz="8" w:space="0" w:color="auto"/>
              <w:left w:val="nil"/>
              <w:bottom w:val="single" w:sz="8" w:space="0" w:color="auto"/>
              <w:right w:val="single" w:sz="8" w:space="0" w:color="auto"/>
            </w:tcBorders>
            <w:shd w:val="clear" w:color="auto" w:fill="FBE4D5" w:themeFill="accent2" w:themeFillTint="33"/>
            <w:vAlign w:val="center"/>
            <w:hideMark/>
          </w:tcPr>
          <w:p w:rsidR="00F603E8" w:rsidRPr="004F0A74" w:rsidRDefault="00F603E8" w:rsidP="007F4EE8">
            <w:pPr>
              <w:jc w:val="center"/>
              <w:rPr>
                <w:rFonts w:ascii="Arial" w:eastAsiaTheme="minorHAnsi" w:hAnsi="Arial" w:cs="Arial"/>
                <w:b/>
                <w:bCs/>
                <w:sz w:val="18"/>
                <w:szCs w:val="18"/>
                <w:lang w:val="lv-LV" w:eastAsia="lv-LV"/>
              </w:rPr>
            </w:pPr>
          </w:p>
        </w:tc>
        <w:tc>
          <w:tcPr>
            <w:tcW w:w="567" w:type="dxa"/>
            <w:vMerge/>
            <w:tcBorders>
              <w:top w:val="single" w:sz="8" w:space="0" w:color="auto"/>
              <w:left w:val="nil"/>
              <w:bottom w:val="single" w:sz="8" w:space="0" w:color="auto"/>
              <w:right w:val="single" w:sz="8" w:space="0" w:color="auto"/>
            </w:tcBorders>
            <w:shd w:val="clear" w:color="auto" w:fill="FBE4D5" w:themeFill="accent2" w:themeFillTint="33"/>
            <w:vAlign w:val="center"/>
            <w:hideMark/>
          </w:tcPr>
          <w:p w:rsidR="00F603E8" w:rsidRPr="004F0A74" w:rsidRDefault="00F603E8" w:rsidP="007F4EE8">
            <w:pPr>
              <w:jc w:val="center"/>
              <w:rPr>
                <w:rFonts w:ascii="Arial" w:eastAsiaTheme="minorHAnsi" w:hAnsi="Arial" w:cs="Arial"/>
                <w:b/>
                <w:bCs/>
                <w:sz w:val="18"/>
                <w:szCs w:val="18"/>
                <w:lang w:val="lv-LV" w:eastAsia="lv-LV"/>
              </w:rPr>
            </w:pPr>
          </w:p>
        </w:tc>
        <w:tc>
          <w:tcPr>
            <w:tcW w:w="709" w:type="dxa"/>
            <w:tcBorders>
              <w:top w:val="nil"/>
              <w:left w:val="nil"/>
              <w:bottom w:val="nil"/>
              <w:right w:val="single" w:sz="8" w:space="0" w:color="auto"/>
            </w:tcBorders>
            <w:shd w:val="clear" w:color="auto" w:fill="FBE4D5" w:themeFill="accent2" w:themeFillTint="33"/>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Rīgā</w:t>
            </w:r>
          </w:p>
        </w:tc>
        <w:tc>
          <w:tcPr>
            <w:tcW w:w="709" w:type="dxa"/>
            <w:tcBorders>
              <w:top w:val="nil"/>
              <w:left w:val="nil"/>
              <w:bottom w:val="nil"/>
              <w:right w:val="single" w:sz="8" w:space="0" w:color="auto"/>
            </w:tcBorders>
            <w:shd w:val="clear" w:color="auto" w:fill="FBE4D5" w:themeFill="accent2" w:themeFillTint="33"/>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Citās</w:t>
            </w:r>
          </w:p>
        </w:tc>
        <w:tc>
          <w:tcPr>
            <w:tcW w:w="567" w:type="dxa"/>
            <w:vMerge/>
            <w:tcBorders>
              <w:top w:val="single" w:sz="8" w:space="0" w:color="auto"/>
              <w:left w:val="nil"/>
              <w:bottom w:val="single" w:sz="8" w:space="0" w:color="auto"/>
              <w:right w:val="single" w:sz="8" w:space="0" w:color="auto"/>
            </w:tcBorders>
            <w:shd w:val="clear" w:color="auto" w:fill="FBE4D5" w:themeFill="accent2" w:themeFillTint="33"/>
            <w:vAlign w:val="center"/>
            <w:hideMark/>
          </w:tcPr>
          <w:p w:rsidR="00F603E8" w:rsidRPr="004F0A74" w:rsidRDefault="00F603E8" w:rsidP="007F4EE8">
            <w:pPr>
              <w:jc w:val="center"/>
              <w:rPr>
                <w:rFonts w:ascii="Arial" w:eastAsiaTheme="minorHAnsi" w:hAnsi="Arial" w:cs="Arial"/>
                <w:b/>
                <w:bCs/>
                <w:sz w:val="18"/>
                <w:szCs w:val="18"/>
                <w:lang w:val="lv-LV" w:eastAsia="lv-LV"/>
              </w:rPr>
            </w:pPr>
          </w:p>
        </w:tc>
        <w:tc>
          <w:tcPr>
            <w:tcW w:w="425" w:type="dxa"/>
            <w:vMerge/>
            <w:tcBorders>
              <w:top w:val="single" w:sz="8" w:space="0" w:color="auto"/>
              <w:left w:val="nil"/>
              <w:bottom w:val="single" w:sz="8" w:space="0" w:color="auto"/>
              <w:right w:val="single" w:sz="8" w:space="0" w:color="auto"/>
            </w:tcBorders>
            <w:shd w:val="clear" w:color="auto" w:fill="F7CAAC" w:themeFill="accent2" w:themeFillTint="66"/>
            <w:vAlign w:val="center"/>
            <w:hideMark/>
          </w:tcPr>
          <w:p w:rsidR="00F603E8" w:rsidRPr="004F0A74" w:rsidRDefault="00F603E8" w:rsidP="007F4EE8">
            <w:pPr>
              <w:jc w:val="center"/>
              <w:rPr>
                <w:rFonts w:ascii="Arial" w:eastAsiaTheme="minorHAnsi" w:hAnsi="Arial" w:cs="Arial"/>
                <w:b/>
                <w:bCs/>
                <w:sz w:val="18"/>
                <w:szCs w:val="18"/>
                <w:lang w:val="lv-LV" w:eastAsia="lv-LV"/>
              </w:rPr>
            </w:pPr>
          </w:p>
        </w:tc>
        <w:tc>
          <w:tcPr>
            <w:tcW w:w="567" w:type="dxa"/>
            <w:vMerge/>
            <w:tcBorders>
              <w:top w:val="single" w:sz="8" w:space="0" w:color="auto"/>
              <w:left w:val="nil"/>
              <w:bottom w:val="single" w:sz="8" w:space="0" w:color="auto"/>
              <w:right w:val="single" w:sz="8" w:space="0" w:color="auto"/>
            </w:tcBorders>
            <w:shd w:val="clear" w:color="auto" w:fill="F7CAAC" w:themeFill="accent2" w:themeFillTint="66"/>
            <w:vAlign w:val="center"/>
            <w:hideMark/>
          </w:tcPr>
          <w:p w:rsidR="00F603E8" w:rsidRPr="004F0A74" w:rsidRDefault="00F603E8" w:rsidP="007F4EE8">
            <w:pPr>
              <w:jc w:val="center"/>
              <w:rPr>
                <w:rFonts w:ascii="Arial" w:eastAsiaTheme="minorHAnsi" w:hAnsi="Arial" w:cs="Arial"/>
                <w:b/>
                <w:bCs/>
                <w:sz w:val="18"/>
                <w:szCs w:val="18"/>
                <w:lang w:val="lv-LV" w:eastAsia="lv-LV"/>
              </w:rPr>
            </w:pPr>
          </w:p>
        </w:tc>
        <w:tc>
          <w:tcPr>
            <w:tcW w:w="425" w:type="dxa"/>
            <w:vMerge/>
            <w:tcBorders>
              <w:top w:val="single" w:sz="8" w:space="0" w:color="auto"/>
              <w:left w:val="nil"/>
              <w:bottom w:val="single" w:sz="8" w:space="0" w:color="auto"/>
              <w:right w:val="single" w:sz="8" w:space="0" w:color="auto"/>
            </w:tcBorders>
            <w:shd w:val="clear" w:color="auto" w:fill="F7CAAC" w:themeFill="accent2" w:themeFillTint="66"/>
            <w:vAlign w:val="center"/>
            <w:hideMark/>
          </w:tcPr>
          <w:p w:rsidR="00F603E8" w:rsidRPr="004F0A74" w:rsidRDefault="00F603E8" w:rsidP="007F4EE8">
            <w:pPr>
              <w:jc w:val="center"/>
              <w:rPr>
                <w:rFonts w:ascii="Arial" w:eastAsiaTheme="minorHAnsi" w:hAnsi="Arial" w:cs="Arial"/>
                <w:b/>
                <w:bCs/>
                <w:sz w:val="18"/>
                <w:szCs w:val="18"/>
                <w:lang w:val="lv-LV" w:eastAsia="lv-LV"/>
              </w:rPr>
            </w:pPr>
          </w:p>
        </w:tc>
        <w:tc>
          <w:tcPr>
            <w:tcW w:w="567" w:type="dxa"/>
            <w:tcBorders>
              <w:top w:val="nil"/>
              <w:left w:val="nil"/>
              <w:bottom w:val="nil"/>
              <w:right w:val="single" w:sz="8" w:space="0" w:color="auto"/>
            </w:tcBorders>
            <w:shd w:val="clear" w:color="auto" w:fill="FBE4D5" w:themeFill="accent2" w:themeFillTint="33"/>
            <w:tcMar>
              <w:top w:w="0" w:type="dxa"/>
              <w:left w:w="108" w:type="dxa"/>
              <w:bottom w:w="0" w:type="dxa"/>
              <w:right w:w="108" w:type="dxa"/>
            </w:tcMar>
            <w:textDirection w:val="tbRl"/>
            <w:vAlign w:val="center"/>
            <w:hideMark/>
          </w:tcPr>
          <w:p w:rsidR="00F603E8" w:rsidRPr="004F0A74" w:rsidRDefault="00F603E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Dzīvojamais sektors</w:t>
            </w:r>
          </w:p>
        </w:tc>
        <w:tc>
          <w:tcPr>
            <w:tcW w:w="425" w:type="dxa"/>
            <w:tcBorders>
              <w:top w:val="nil"/>
              <w:left w:val="nil"/>
              <w:bottom w:val="nil"/>
              <w:right w:val="single" w:sz="8" w:space="0" w:color="auto"/>
            </w:tcBorders>
            <w:shd w:val="clear" w:color="auto" w:fill="FBE4D5" w:themeFill="accent2" w:themeFillTint="33"/>
            <w:tcMar>
              <w:top w:w="0" w:type="dxa"/>
              <w:left w:w="108" w:type="dxa"/>
              <w:bottom w:w="0" w:type="dxa"/>
              <w:right w:w="108" w:type="dxa"/>
            </w:tcMar>
            <w:textDirection w:val="tbRl"/>
            <w:vAlign w:val="center"/>
            <w:hideMark/>
          </w:tcPr>
          <w:p w:rsidR="00F603E8" w:rsidRPr="004F0A74" w:rsidRDefault="00F603E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Tirdzniecības nozare</w:t>
            </w:r>
          </w:p>
        </w:tc>
        <w:tc>
          <w:tcPr>
            <w:tcW w:w="567" w:type="dxa"/>
            <w:tcBorders>
              <w:top w:val="nil"/>
              <w:left w:val="nil"/>
              <w:bottom w:val="nil"/>
              <w:right w:val="single" w:sz="4" w:space="0" w:color="auto"/>
            </w:tcBorders>
            <w:shd w:val="clear" w:color="auto" w:fill="FBE4D5" w:themeFill="accent2" w:themeFillTint="33"/>
            <w:tcMar>
              <w:top w:w="0" w:type="dxa"/>
              <w:left w:w="108" w:type="dxa"/>
              <w:bottom w:w="0" w:type="dxa"/>
              <w:right w:w="108" w:type="dxa"/>
            </w:tcMar>
            <w:textDirection w:val="tbRl"/>
            <w:vAlign w:val="center"/>
            <w:hideMark/>
          </w:tcPr>
          <w:p w:rsidR="00F603E8" w:rsidRPr="004F0A74" w:rsidRDefault="00F603E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Administratīvās, publiskās ēkas</w:t>
            </w:r>
          </w:p>
        </w:tc>
        <w:tc>
          <w:tcPr>
            <w:tcW w:w="42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extDirection w:val="tbRl"/>
            <w:vAlign w:val="center"/>
            <w:hideMark/>
          </w:tcPr>
          <w:p w:rsidR="00F603E8" w:rsidRPr="004F0A74" w:rsidRDefault="00F603E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Citi ugunsgrēka objekti</w:t>
            </w:r>
          </w:p>
        </w:tc>
        <w:tc>
          <w:tcPr>
            <w:tcW w:w="567" w:type="dxa"/>
            <w:tcBorders>
              <w:top w:val="nil"/>
              <w:left w:val="single" w:sz="4" w:space="0" w:color="auto"/>
              <w:bottom w:val="nil"/>
              <w:right w:val="single" w:sz="8" w:space="0" w:color="auto"/>
            </w:tcBorders>
            <w:shd w:val="clear" w:color="auto" w:fill="FBE4D5" w:themeFill="accent2" w:themeFillTint="33"/>
            <w:tcMar>
              <w:top w:w="0" w:type="dxa"/>
              <w:left w:w="108" w:type="dxa"/>
              <w:bottom w:w="0" w:type="dxa"/>
              <w:right w:w="108" w:type="dxa"/>
            </w:tcMar>
            <w:textDirection w:val="tbRl"/>
            <w:vAlign w:val="center"/>
            <w:hideMark/>
          </w:tcPr>
          <w:p w:rsidR="00F603E8" w:rsidRPr="004F0A74" w:rsidRDefault="00F603E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Dzīvojamā, guļamistaba</w:t>
            </w:r>
          </w:p>
        </w:tc>
        <w:tc>
          <w:tcPr>
            <w:tcW w:w="425" w:type="dxa"/>
            <w:tcBorders>
              <w:top w:val="nil"/>
              <w:left w:val="nil"/>
              <w:bottom w:val="nil"/>
              <w:right w:val="single" w:sz="8" w:space="0" w:color="auto"/>
            </w:tcBorders>
            <w:shd w:val="clear" w:color="auto" w:fill="FBE4D5" w:themeFill="accent2" w:themeFillTint="33"/>
            <w:tcMar>
              <w:top w:w="0" w:type="dxa"/>
              <w:left w:w="108" w:type="dxa"/>
              <w:bottom w:w="0" w:type="dxa"/>
              <w:right w:w="108" w:type="dxa"/>
            </w:tcMar>
            <w:textDirection w:val="tbRl"/>
            <w:vAlign w:val="center"/>
            <w:hideMark/>
          </w:tcPr>
          <w:p w:rsidR="00F603E8" w:rsidRPr="004F0A74" w:rsidRDefault="00F603E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Tirdzniecības telpa</w:t>
            </w:r>
          </w:p>
        </w:tc>
        <w:tc>
          <w:tcPr>
            <w:tcW w:w="425" w:type="dxa"/>
            <w:tcBorders>
              <w:top w:val="nil"/>
              <w:left w:val="nil"/>
              <w:bottom w:val="nil"/>
              <w:right w:val="single" w:sz="4" w:space="0" w:color="auto"/>
            </w:tcBorders>
            <w:shd w:val="clear" w:color="auto" w:fill="FBE4D5" w:themeFill="accent2" w:themeFillTint="33"/>
            <w:tcMar>
              <w:top w:w="0" w:type="dxa"/>
              <w:left w:w="108" w:type="dxa"/>
              <w:bottom w:w="0" w:type="dxa"/>
              <w:right w:w="108" w:type="dxa"/>
            </w:tcMar>
            <w:textDirection w:val="tbRl"/>
            <w:vAlign w:val="center"/>
            <w:hideMark/>
          </w:tcPr>
          <w:p w:rsidR="00F603E8" w:rsidRPr="004F0A74" w:rsidRDefault="00F603E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Virtuve</w:t>
            </w:r>
          </w:p>
        </w:tc>
        <w:tc>
          <w:tcPr>
            <w:tcW w:w="425"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tbRl"/>
            <w:vAlign w:val="center"/>
          </w:tcPr>
          <w:p w:rsidR="00F603E8" w:rsidRPr="004F0A74" w:rsidRDefault="00F603E8" w:rsidP="00C54D68">
            <w:pPr>
              <w:jc w:val="center"/>
              <w:rPr>
                <w:rFonts w:ascii="Arial" w:eastAsiaTheme="minorHAnsi" w:hAnsi="Arial" w:cs="Arial"/>
                <w:b/>
                <w:bCs/>
                <w:sz w:val="18"/>
                <w:szCs w:val="18"/>
                <w:lang w:val="lv-LV" w:eastAsia="lv-LV"/>
              </w:rPr>
            </w:pPr>
            <w:r>
              <w:rPr>
                <w:rFonts w:ascii="Arial" w:eastAsiaTheme="minorHAnsi" w:hAnsi="Arial" w:cs="Arial"/>
                <w:b/>
                <w:bCs/>
                <w:sz w:val="18"/>
                <w:szCs w:val="18"/>
                <w:lang w:val="lv-LV" w:eastAsia="lv-LV"/>
              </w:rPr>
              <w:t>Foajē, vestibils</w:t>
            </w:r>
          </w:p>
        </w:tc>
        <w:tc>
          <w:tcPr>
            <w:tcW w:w="42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extDirection w:val="tbRl"/>
            <w:vAlign w:val="center"/>
            <w:hideMark/>
          </w:tcPr>
          <w:p w:rsidR="00F603E8" w:rsidRPr="004F0A74" w:rsidRDefault="00F603E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Ofisa telpa</w:t>
            </w:r>
          </w:p>
        </w:tc>
        <w:tc>
          <w:tcPr>
            <w:tcW w:w="425" w:type="dxa"/>
            <w:tcBorders>
              <w:top w:val="nil"/>
              <w:left w:val="single" w:sz="4" w:space="0" w:color="auto"/>
              <w:bottom w:val="nil"/>
              <w:right w:val="single" w:sz="8" w:space="0" w:color="auto"/>
            </w:tcBorders>
            <w:shd w:val="clear" w:color="auto" w:fill="FBE4D5" w:themeFill="accent2" w:themeFillTint="33"/>
            <w:tcMar>
              <w:top w:w="0" w:type="dxa"/>
              <w:left w:w="108" w:type="dxa"/>
              <w:bottom w:w="0" w:type="dxa"/>
              <w:right w:w="108" w:type="dxa"/>
            </w:tcMar>
            <w:textDirection w:val="tbRl"/>
            <w:vAlign w:val="center"/>
            <w:hideMark/>
          </w:tcPr>
          <w:p w:rsidR="00F603E8" w:rsidRPr="004F0A74" w:rsidRDefault="00F603E8" w:rsidP="007F4EE8">
            <w:pPr>
              <w:jc w:val="center"/>
              <w:rPr>
                <w:rFonts w:ascii="Arial" w:eastAsiaTheme="minorHAnsi" w:hAnsi="Arial" w:cs="Arial"/>
                <w:b/>
                <w:bCs/>
                <w:sz w:val="18"/>
                <w:szCs w:val="18"/>
                <w:lang w:val="lv-LV" w:eastAsia="lv-LV"/>
              </w:rPr>
            </w:pPr>
            <w:r w:rsidRPr="004F0A74">
              <w:rPr>
                <w:rFonts w:ascii="Arial" w:eastAsiaTheme="minorHAnsi" w:hAnsi="Arial" w:cs="Arial"/>
                <w:b/>
                <w:bCs/>
                <w:sz w:val="18"/>
                <w:szCs w:val="18"/>
                <w:lang w:val="lv-LV" w:eastAsia="lv-LV"/>
              </w:rPr>
              <w:t>Cita</w:t>
            </w:r>
          </w:p>
        </w:tc>
      </w:tr>
      <w:tr w:rsidR="00F603E8" w:rsidRPr="004F0A74" w:rsidTr="00597CA9">
        <w:trPr>
          <w:trHeight w:val="346"/>
        </w:trPr>
        <w:tc>
          <w:tcPr>
            <w:tcW w:w="69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2017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Svece</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15</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7</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F603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8</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1</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1</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10</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3</w:t>
            </w:r>
          </w:p>
        </w:tc>
        <w:tc>
          <w:tcPr>
            <w:tcW w:w="567" w:type="dxa"/>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2</w:t>
            </w:r>
          </w:p>
        </w:tc>
        <w:tc>
          <w:tcPr>
            <w:tcW w:w="567"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7</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1</w:t>
            </w:r>
          </w:p>
        </w:tc>
        <w:tc>
          <w:tcPr>
            <w:tcW w:w="425" w:type="dxa"/>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1</w:t>
            </w:r>
          </w:p>
        </w:tc>
        <w:tc>
          <w:tcPr>
            <w:tcW w:w="425" w:type="dxa"/>
            <w:tcBorders>
              <w:top w:val="single" w:sz="4" w:space="0" w:color="auto"/>
              <w:left w:val="single" w:sz="4" w:space="0" w:color="auto"/>
              <w:bottom w:val="single" w:sz="4" w:space="0" w:color="auto"/>
              <w:right w:val="single" w:sz="4" w:space="0" w:color="auto"/>
            </w:tcBorders>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1</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5</w:t>
            </w:r>
          </w:p>
        </w:tc>
      </w:tr>
      <w:tr w:rsidR="00F603E8" w:rsidRPr="004F0A74" w:rsidTr="00597CA9">
        <w:trPr>
          <w:trHeight w:val="255"/>
        </w:trPr>
        <w:tc>
          <w:tcPr>
            <w:tcW w:w="699" w:type="dxa"/>
            <w:vMerge/>
            <w:tcBorders>
              <w:top w:val="nil"/>
              <w:left w:val="single" w:sz="8" w:space="0" w:color="auto"/>
              <w:bottom w:val="single" w:sz="8" w:space="0" w:color="auto"/>
              <w:right w:val="single" w:sz="8" w:space="0" w:color="auto"/>
            </w:tcBorders>
            <w:vAlign w:val="center"/>
            <w:hideMark/>
          </w:tcPr>
          <w:p w:rsidR="00F603E8" w:rsidRPr="004F0A74" w:rsidRDefault="00F603E8" w:rsidP="007F4EE8">
            <w:pPr>
              <w:jc w:val="center"/>
              <w:rPr>
                <w:rFonts w:ascii="Arial" w:eastAsiaTheme="minorHAnsi" w:hAnsi="Arial" w:cs="Arial"/>
                <w:lang w:val="lv-LV" w:eastAsia="lv-LV"/>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597CA9">
            <w:pPr>
              <w:jc w:val="center"/>
              <w:rPr>
                <w:rFonts w:ascii="Arial" w:eastAsiaTheme="minorHAnsi" w:hAnsi="Arial" w:cs="Arial"/>
                <w:lang w:val="lv-LV" w:eastAsia="lv-LV"/>
              </w:rPr>
            </w:pPr>
            <w:r>
              <w:rPr>
                <w:rFonts w:ascii="Arial" w:eastAsiaTheme="minorHAnsi" w:hAnsi="Arial" w:cs="Arial"/>
                <w:lang w:val="lv-LV" w:eastAsia="lv-LV"/>
              </w:rPr>
              <w:t>Advent</w:t>
            </w:r>
            <w:r w:rsidR="00597CA9">
              <w:rPr>
                <w:rFonts w:ascii="Arial" w:eastAsiaTheme="minorHAnsi" w:hAnsi="Arial" w:cs="Arial"/>
                <w:lang w:val="lv-LV" w:eastAsia="lv-LV"/>
              </w:rPr>
              <w:t>es</w:t>
            </w:r>
            <w:r w:rsidRPr="004F0A74">
              <w:rPr>
                <w:rFonts w:ascii="Arial" w:eastAsiaTheme="minorHAnsi" w:hAnsi="Arial" w:cs="Arial"/>
                <w:lang w:val="lv-LV" w:eastAsia="lv-LV"/>
              </w:rPr>
              <w:t xml:space="preserve"> vainags</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single" w:sz="4" w:space="0" w:color="auto"/>
              <w:left w:val="single" w:sz="4" w:space="0" w:color="auto"/>
              <w:bottom w:val="single" w:sz="4" w:space="0" w:color="auto"/>
              <w:right w:val="single" w:sz="4" w:space="0" w:color="auto"/>
            </w:tcBorders>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r>
      <w:tr w:rsidR="00F603E8" w:rsidRPr="004F0A74" w:rsidTr="00597CA9">
        <w:trPr>
          <w:trHeight w:val="255"/>
        </w:trPr>
        <w:tc>
          <w:tcPr>
            <w:tcW w:w="699" w:type="dxa"/>
            <w:vMerge/>
            <w:tcBorders>
              <w:top w:val="nil"/>
              <w:left w:val="single" w:sz="8" w:space="0" w:color="auto"/>
              <w:bottom w:val="single" w:sz="8" w:space="0" w:color="auto"/>
              <w:right w:val="single" w:sz="8" w:space="0" w:color="auto"/>
            </w:tcBorders>
            <w:vAlign w:val="center"/>
            <w:hideMark/>
          </w:tcPr>
          <w:p w:rsidR="00F603E8" w:rsidRPr="004F0A74" w:rsidRDefault="00F603E8" w:rsidP="007F4EE8">
            <w:pPr>
              <w:jc w:val="center"/>
              <w:rPr>
                <w:rFonts w:ascii="Arial" w:eastAsiaTheme="minorHAnsi" w:hAnsi="Arial" w:cs="Arial"/>
                <w:lang w:val="lv-LV" w:eastAsia="lv-LV"/>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Egle</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single" w:sz="4" w:space="0" w:color="auto"/>
              <w:left w:val="single" w:sz="4" w:space="0" w:color="auto"/>
              <w:bottom w:val="single" w:sz="4" w:space="0" w:color="auto"/>
              <w:right w:val="single" w:sz="4" w:space="0" w:color="auto"/>
            </w:tcBorders>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r>
      <w:tr w:rsidR="00F603E8" w:rsidRPr="004F0A74" w:rsidTr="00597CA9">
        <w:trPr>
          <w:trHeight w:val="270"/>
        </w:trPr>
        <w:tc>
          <w:tcPr>
            <w:tcW w:w="1833" w:type="dxa"/>
            <w:gridSpan w:val="2"/>
            <w:tcBorders>
              <w:top w:val="nil"/>
              <w:left w:val="single" w:sz="8" w:space="0" w:color="auto"/>
              <w:bottom w:val="single" w:sz="4" w:space="0" w:color="auto"/>
              <w:right w:val="single" w:sz="8" w:space="0" w:color="000000"/>
            </w:tcBorders>
            <w:shd w:val="clear" w:color="auto" w:fill="F4B083" w:themeFill="accent2" w:themeFillTint="99"/>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lang w:val="lv-LV" w:eastAsia="lv-LV"/>
              </w:rPr>
            </w:pPr>
            <w:r w:rsidRPr="004F0A74">
              <w:rPr>
                <w:rFonts w:ascii="Arial" w:eastAsiaTheme="minorHAnsi" w:hAnsi="Arial" w:cs="Arial"/>
                <w:b/>
                <w:lang w:val="lv-LV" w:eastAsia="lv-LV"/>
              </w:rPr>
              <w:t>Kopā</w:t>
            </w:r>
          </w:p>
        </w:tc>
        <w:tc>
          <w:tcPr>
            <w:tcW w:w="567" w:type="dxa"/>
            <w:tcBorders>
              <w:top w:val="nil"/>
              <w:left w:val="nil"/>
              <w:bottom w:val="single" w:sz="4"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15</w:t>
            </w:r>
          </w:p>
        </w:tc>
        <w:tc>
          <w:tcPr>
            <w:tcW w:w="709" w:type="dxa"/>
            <w:tcBorders>
              <w:top w:val="nil"/>
              <w:left w:val="nil"/>
              <w:bottom w:val="single" w:sz="4"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7</w:t>
            </w:r>
          </w:p>
        </w:tc>
        <w:tc>
          <w:tcPr>
            <w:tcW w:w="709" w:type="dxa"/>
            <w:tcBorders>
              <w:top w:val="nil"/>
              <w:left w:val="nil"/>
              <w:bottom w:val="single" w:sz="4"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0</w:t>
            </w:r>
          </w:p>
        </w:tc>
        <w:tc>
          <w:tcPr>
            <w:tcW w:w="567" w:type="dxa"/>
            <w:tcBorders>
              <w:top w:val="nil"/>
              <w:left w:val="nil"/>
              <w:bottom w:val="single" w:sz="4"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0</w:t>
            </w:r>
          </w:p>
        </w:tc>
        <w:tc>
          <w:tcPr>
            <w:tcW w:w="425" w:type="dxa"/>
            <w:tcBorders>
              <w:top w:val="nil"/>
              <w:left w:val="nil"/>
              <w:bottom w:val="single" w:sz="4"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0</w:t>
            </w:r>
          </w:p>
        </w:tc>
        <w:tc>
          <w:tcPr>
            <w:tcW w:w="567" w:type="dxa"/>
            <w:tcBorders>
              <w:top w:val="nil"/>
              <w:left w:val="nil"/>
              <w:bottom w:val="single" w:sz="4"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1</w:t>
            </w:r>
          </w:p>
        </w:tc>
        <w:tc>
          <w:tcPr>
            <w:tcW w:w="425" w:type="dxa"/>
            <w:tcBorders>
              <w:top w:val="nil"/>
              <w:left w:val="nil"/>
              <w:bottom w:val="single" w:sz="4"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1</w:t>
            </w:r>
          </w:p>
        </w:tc>
        <w:tc>
          <w:tcPr>
            <w:tcW w:w="567" w:type="dxa"/>
            <w:tcBorders>
              <w:top w:val="nil"/>
              <w:left w:val="nil"/>
              <w:bottom w:val="single" w:sz="4"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10</w:t>
            </w:r>
          </w:p>
        </w:tc>
        <w:tc>
          <w:tcPr>
            <w:tcW w:w="425" w:type="dxa"/>
            <w:tcBorders>
              <w:top w:val="nil"/>
              <w:left w:val="nil"/>
              <w:bottom w:val="single" w:sz="4"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A9789F" w:rsidP="007F4EE8">
            <w:pPr>
              <w:jc w:val="center"/>
              <w:rPr>
                <w:rFonts w:ascii="Arial" w:eastAsiaTheme="minorHAnsi" w:hAnsi="Arial" w:cs="Arial"/>
                <w:b/>
                <w:bCs/>
                <w:lang w:val="lv-LV" w:eastAsia="lv-LV"/>
              </w:rPr>
            </w:pPr>
            <w:r>
              <w:rPr>
                <w:rFonts w:ascii="Arial" w:eastAsiaTheme="minorHAnsi" w:hAnsi="Arial" w:cs="Arial"/>
                <w:b/>
                <w:bCs/>
                <w:lang w:val="lv-LV" w:eastAsia="lv-LV"/>
              </w:rPr>
              <w:t>3</w:t>
            </w:r>
          </w:p>
        </w:tc>
        <w:tc>
          <w:tcPr>
            <w:tcW w:w="567" w:type="dxa"/>
            <w:tcBorders>
              <w:top w:val="nil"/>
              <w:left w:val="nil"/>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0</w:t>
            </w:r>
          </w:p>
        </w:tc>
        <w:tc>
          <w:tcPr>
            <w:tcW w:w="426"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2</w:t>
            </w:r>
          </w:p>
        </w:tc>
        <w:tc>
          <w:tcPr>
            <w:tcW w:w="567" w:type="dxa"/>
            <w:tcBorders>
              <w:top w:val="nil"/>
              <w:left w:val="single" w:sz="4" w:space="0" w:color="auto"/>
              <w:bottom w:val="single" w:sz="4" w:space="0" w:color="auto"/>
              <w:right w:val="single" w:sz="8" w:space="0" w:color="auto"/>
            </w:tcBorders>
            <w:shd w:val="clear" w:color="auto" w:fill="F4B083" w:themeFill="accent2" w:themeFillTint="99"/>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7</w:t>
            </w:r>
          </w:p>
        </w:tc>
        <w:tc>
          <w:tcPr>
            <w:tcW w:w="425" w:type="dxa"/>
            <w:tcBorders>
              <w:top w:val="nil"/>
              <w:left w:val="nil"/>
              <w:bottom w:val="single" w:sz="4"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1</w:t>
            </w:r>
          </w:p>
        </w:tc>
        <w:tc>
          <w:tcPr>
            <w:tcW w:w="425" w:type="dxa"/>
            <w:tcBorders>
              <w:top w:val="nil"/>
              <w:left w:val="nil"/>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1</w:t>
            </w:r>
          </w:p>
        </w:tc>
        <w:tc>
          <w:tcPr>
            <w:tcW w:w="426"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0</w:t>
            </w:r>
          </w:p>
        </w:tc>
        <w:tc>
          <w:tcPr>
            <w:tcW w:w="425" w:type="dxa"/>
            <w:tcBorders>
              <w:top w:val="nil"/>
              <w:left w:val="single" w:sz="4" w:space="0" w:color="auto"/>
              <w:bottom w:val="single" w:sz="4"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5</w:t>
            </w:r>
          </w:p>
        </w:tc>
      </w:tr>
      <w:tr w:rsidR="00F603E8" w:rsidRPr="004F0A74" w:rsidTr="00597CA9">
        <w:trPr>
          <w:trHeight w:val="270"/>
        </w:trPr>
        <w:tc>
          <w:tcPr>
            <w:tcW w:w="699" w:type="dxa"/>
            <w:tcBorders>
              <w:top w:val="single" w:sz="4" w:space="0" w:color="auto"/>
              <w:left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lang w:val="lv-LV"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3E8" w:rsidRPr="004F0A74" w:rsidRDefault="00F603E8" w:rsidP="007F4EE8">
            <w:pPr>
              <w:jc w:val="center"/>
              <w:rPr>
                <w:rFonts w:ascii="Arial" w:eastAsiaTheme="minorHAnsi" w:hAnsi="Arial" w:cs="Arial"/>
                <w:b/>
                <w:lang w:val="lv-LV" w:eastAsia="lv-LV"/>
              </w:rPr>
            </w:pPr>
            <w:r w:rsidRPr="004F0A74">
              <w:rPr>
                <w:rFonts w:ascii="Arial" w:eastAsiaTheme="minorHAnsi" w:hAnsi="Arial" w:cs="Arial"/>
                <w:b/>
                <w:bCs/>
                <w:lang w:val="lv-LV" w:eastAsia="lv-LV"/>
              </w:rPr>
              <w:t>Svece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A9789F">
            <w:pPr>
              <w:jc w:val="center"/>
              <w:rPr>
                <w:rFonts w:ascii="Arial" w:eastAsiaTheme="minorHAnsi" w:hAnsi="Arial" w:cs="Arial"/>
                <w:b/>
                <w:bCs/>
                <w:lang w:val="lv-LV" w:eastAsia="lv-LV"/>
              </w:rPr>
            </w:pPr>
            <w:r w:rsidRPr="004F0A74">
              <w:rPr>
                <w:rFonts w:ascii="Arial" w:eastAsiaTheme="minorHAnsi" w:hAnsi="Arial" w:cs="Arial"/>
                <w:b/>
                <w:bCs/>
                <w:lang w:val="lv-LV" w:eastAsia="lv-LV"/>
              </w:rPr>
              <w:t>1</w:t>
            </w:r>
            <w:r w:rsidR="00A9789F">
              <w:rPr>
                <w:rFonts w:ascii="Arial" w:eastAsiaTheme="minorHAnsi" w:hAnsi="Arial" w:cs="Arial"/>
                <w:b/>
                <w:bCs/>
                <w:lang w:val="lv-LV" w:eastAsia="lv-LV"/>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A9789F" w:rsidP="007F4EE8">
            <w:pPr>
              <w:jc w:val="center"/>
              <w:rPr>
                <w:rFonts w:ascii="Arial" w:eastAsiaTheme="minorHAnsi" w:hAnsi="Arial" w:cs="Arial"/>
                <w:lang w:val="lv-LV" w:eastAsia="lv-LV"/>
              </w:rPr>
            </w:pPr>
            <w:r>
              <w:rPr>
                <w:rFonts w:ascii="Arial" w:eastAsiaTheme="minorHAnsi" w:hAnsi="Arial" w:cs="Arial"/>
                <w:lang w:val="lv-LV" w:eastAsia="lv-LV"/>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A9789F" w:rsidP="007F4EE8">
            <w:pPr>
              <w:jc w:val="center"/>
              <w:rPr>
                <w:rFonts w:ascii="Arial" w:eastAsiaTheme="minorHAnsi" w:hAnsi="Arial" w:cs="Arial"/>
                <w:lang w:val="lv-LV" w:eastAsia="lv-LV"/>
              </w:rPr>
            </w:pPr>
            <w:r>
              <w:rPr>
                <w:rFonts w:ascii="Arial" w:eastAsiaTheme="minorHAnsi" w:hAnsi="Arial" w:cs="Arial"/>
                <w:lang w:val="lv-LV" w:eastAsia="lv-LV"/>
              </w:rPr>
              <w:t>9</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9</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2</w:t>
            </w:r>
          </w:p>
        </w:tc>
      </w:tr>
      <w:tr w:rsidR="00F603E8" w:rsidRPr="004F0A74" w:rsidTr="00597CA9">
        <w:trPr>
          <w:trHeight w:val="270"/>
        </w:trPr>
        <w:tc>
          <w:tcPr>
            <w:tcW w:w="699" w:type="dxa"/>
            <w:tcBorders>
              <w:left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lang w:val="lv-LV" w:eastAsia="lv-LV"/>
              </w:rPr>
            </w:pPr>
            <w:r w:rsidRPr="004F0A74">
              <w:rPr>
                <w:rFonts w:ascii="Arial" w:eastAsiaTheme="minorHAnsi" w:hAnsi="Arial" w:cs="Arial"/>
                <w:lang w:val="lv-LV" w:eastAsia="lv-LV"/>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3E8" w:rsidRPr="004F0A74" w:rsidRDefault="00F603E8" w:rsidP="00597CA9">
            <w:pPr>
              <w:jc w:val="center"/>
              <w:rPr>
                <w:rFonts w:ascii="Arial" w:eastAsiaTheme="minorHAnsi" w:hAnsi="Arial" w:cs="Arial"/>
                <w:lang w:val="lv-LV" w:eastAsia="lv-LV"/>
              </w:rPr>
            </w:pPr>
            <w:r w:rsidRPr="004F0A74">
              <w:rPr>
                <w:rFonts w:ascii="Arial" w:eastAsiaTheme="minorHAnsi" w:hAnsi="Arial" w:cs="Arial"/>
                <w:lang w:val="lv-LV" w:eastAsia="lv-LV"/>
              </w:rPr>
              <w:t>Advent</w:t>
            </w:r>
            <w:r w:rsidR="00597CA9">
              <w:rPr>
                <w:rFonts w:ascii="Arial" w:eastAsiaTheme="minorHAnsi" w:hAnsi="Arial" w:cs="Arial"/>
                <w:lang w:val="lv-LV" w:eastAsia="lv-LV"/>
              </w:rPr>
              <w:t>es</w:t>
            </w:r>
            <w:r w:rsidRPr="004F0A74">
              <w:rPr>
                <w:rFonts w:ascii="Arial" w:eastAsiaTheme="minorHAnsi" w:hAnsi="Arial" w:cs="Arial"/>
                <w:lang w:val="lv-LV" w:eastAsia="lv-LV"/>
              </w:rPr>
              <w:t xml:space="preserve"> vainags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A9789F" w:rsidP="007F4EE8">
            <w:pPr>
              <w:jc w:val="center"/>
              <w:rPr>
                <w:rFonts w:ascii="Arial" w:eastAsiaTheme="minorHAnsi" w:hAnsi="Arial" w:cs="Arial"/>
                <w:b/>
                <w:bCs/>
                <w:lang w:val="lv-LV" w:eastAsia="lv-LV"/>
              </w:rPr>
            </w:pPr>
            <w:r>
              <w:rPr>
                <w:rFonts w:ascii="Arial" w:eastAsiaTheme="minorHAnsi" w:hAnsi="Arial" w:cs="Arial"/>
                <w:b/>
                <w:bCs/>
                <w:lang w:val="lv-LV" w:eastAsia="lv-LV"/>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A9789F" w:rsidP="007F4EE8">
            <w:pPr>
              <w:jc w:val="center"/>
              <w:rPr>
                <w:rFonts w:ascii="Arial" w:eastAsiaTheme="minorHAnsi" w:hAnsi="Arial" w:cs="Arial"/>
                <w:lang w:val="lv-LV" w:eastAsia="lv-LV"/>
              </w:rPr>
            </w:pPr>
            <w:r>
              <w:rPr>
                <w:rFonts w:ascii="Arial" w:eastAsiaTheme="minorHAnsi" w:hAnsi="Arial" w:cs="Arial"/>
                <w:lang w:val="lv-LV"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A9789F" w:rsidP="007F4EE8">
            <w:pPr>
              <w:jc w:val="center"/>
              <w:rPr>
                <w:rFonts w:ascii="Arial" w:eastAsiaTheme="minorHAnsi" w:hAnsi="Arial" w:cs="Arial"/>
                <w:lang w:val="lv-LV" w:eastAsia="lv-LV"/>
              </w:rPr>
            </w:pPr>
            <w:r>
              <w:rPr>
                <w:rFonts w:ascii="Arial" w:eastAsiaTheme="minorHAnsi" w:hAnsi="Arial" w:cs="Arial"/>
                <w:lang w:val="lv-LV" w:eastAsia="lv-LV"/>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A9789F" w:rsidP="007F4EE8">
            <w:pPr>
              <w:jc w:val="center"/>
              <w:rPr>
                <w:rFonts w:ascii="Arial" w:eastAsiaTheme="minorHAnsi" w:hAnsi="Arial" w:cs="Arial"/>
                <w:lang w:val="lv-LV" w:eastAsia="lv-LV"/>
              </w:rPr>
            </w:pPr>
            <w:r>
              <w:rPr>
                <w:rFonts w:ascii="Arial" w:eastAsiaTheme="minorHAnsi" w:hAnsi="Arial" w:cs="Arial"/>
                <w:lang w:val="lv-LV" w:eastAsia="lv-LV"/>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r>
      <w:tr w:rsidR="00F603E8" w:rsidRPr="004F0A74" w:rsidTr="00597CA9">
        <w:trPr>
          <w:trHeight w:val="270"/>
        </w:trPr>
        <w:tc>
          <w:tcPr>
            <w:tcW w:w="699" w:type="dxa"/>
            <w:tcBorders>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lang w:val="lv-LV"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3E8" w:rsidRPr="004F0A74" w:rsidRDefault="00F603E8" w:rsidP="007F4EE8">
            <w:pPr>
              <w:jc w:val="center"/>
              <w:rPr>
                <w:rFonts w:ascii="Arial" w:eastAsiaTheme="minorHAnsi" w:hAnsi="Arial" w:cs="Arial"/>
                <w:b/>
                <w:lang w:val="lv-LV" w:eastAsia="lv-LV"/>
              </w:rPr>
            </w:pPr>
            <w:r w:rsidRPr="004F0A74">
              <w:rPr>
                <w:rFonts w:ascii="Arial" w:eastAsiaTheme="minorHAnsi" w:hAnsi="Arial" w:cs="Arial"/>
                <w:lang w:val="lv-LV" w:eastAsia="lv-LV"/>
              </w:rPr>
              <w:t>Egle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r>
      <w:tr w:rsidR="00F603E8" w:rsidRPr="004F0A74" w:rsidTr="00597CA9">
        <w:trPr>
          <w:trHeight w:val="270"/>
        </w:trPr>
        <w:tc>
          <w:tcPr>
            <w:tcW w:w="183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lang w:val="lv-LV" w:eastAsia="lv-LV"/>
              </w:rPr>
            </w:pPr>
            <w:r w:rsidRPr="004F0A74">
              <w:rPr>
                <w:rFonts w:ascii="Arial" w:eastAsiaTheme="minorHAnsi" w:hAnsi="Arial" w:cs="Arial"/>
                <w:b/>
                <w:lang w:val="lv-LV" w:eastAsia="lv-LV"/>
              </w:rPr>
              <w:t>Kopā</w:t>
            </w:r>
          </w:p>
        </w:tc>
        <w:tc>
          <w:tcPr>
            <w:tcW w:w="56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A9789F">
            <w:pPr>
              <w:jc w:val="center"/>
              <w:rPr>
                <w:rFonts w:ascii="Arial" w:eastAsiaTheme="minorHAnsi" w:hAnsi="Arial" w:cs="Arial"/>
                <w:b/>
                <w:bCs/>
                <w:lang w:val="lv-LV" w:eastAsia="lv-LV"/>
              </w:rPr>
            </w:pPr>
            <w:r w:rsidRPr="004F0A74">
              <w:rPr>
                <w:rFonts w:ascii="Arial" w:eastAsiaTheme="minorHAnsi" w:hAnsi="Arial" w:cs="Arial"/>
                <w:b/>
                <w:bCs/>
                <w:lang w:val="lv-LV" w:eastAsia="lv-LV"/>
              </w:rPr>
              <w:t>1</w:t>
            </w:r>
            <w:r w:rsidR="00A9789F">
              <w:rPr>
                <w:rFonts w:ascii="Arial" w:eastAsiaTheme="minorHAnsi" w:hAnsi="Arial" w:cs="Arial"/>
                <w:b/>
                <w:bCs/>
                <w:lang w:val="lv-LV" w:eastAsia="lv-LV"/>
              </w:rPr>
              <w:t>9</w:t>
            </w:r>
          </w:p>
        </w:tc>
        <w:tc>
          <w:tcPr>
            <w:tcW w:w="709"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A9789F" w:rsidP="007F4EE8">
            <w:pPr>
              <w:jc w:val="center"/>
              <w:rPr>
                <w:rFonts w:ascii="Arial" w:eastAsiaTheme="minorHAnsi" w:hAnsi="Arial" w:cs="Arial"/>
                <w:b/>
                <w:bCs/>
                <w:lang w:val="lv-LV" w:eastAsia="lv-LV"/>
              </w:rPr>
            </w:pPr>
            <w:r>
              <w:rPr>
                <w:rFonts w:ascii="Arial" w:eastAsiaTheme="minorHAnsi" w:hAnsi="Arial" w:cs="Arial"/>
                <w:b/>
                <w:bCs/>
                <w:lang w:val="lv-LV" w:eastAsia="lv-LV"/>
              </w:rPr>
              <w:t>10</w:t>
            </w:r>
          </w:p>
        </w:tc>
        <w:tc>
          <w:tcPr>
            <w:tcW w:w="709"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2</w:t>
            </w:r>
          </w:p>
        </w:tc>
        <w:tc>
          <w:tcPr>
            <w:tcW w:w="56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A9789F" w:rsidP="007F4EE8">
            <w:pPr>
              <w:jc w:val="center"/>
              <w:rPr>
                <w:rFonts w:ascii="Arial" w:eastAsiaTheme="minorHAnsi" w:hAnsi="Arial" w:cs="Arial"/>
                <w:b/>
                <w:bCs/>
                <w:lang w:val="lv-LV" w:eastAsia="lv-LV"/>
              </w:rPr>
            </w:pPr>
            <w:r>
              <w:rPr>
                <w:rFonts w:ascii="Arial" w:eastAsiaTheme="minorHAnsi" w:hAnsi="Arial" w:cs="Arial"/>
                <w:b/>
                <w:bCs/>
                <w:lang w:val="lv-LV" w:eastAsia="lv-LV"/>
              </w:rPr>
              <w:t>7</w:t>
            </w:r>
          </w:p>
        </w:tc>
        <w:tc>
          <w:tcPr>
            <w:tcW w:w="42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0</w:t>
            </w:r>
          </w:p>
        </w:tc>
        <w:tc>
          <w:tcPr>
            <w:tcW w:w="56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4</w:t>
            </w:r>
          </w:p>
        </w:tc>
        <w:tc>
          <w:tcPr>
            <w:tcW w:w="56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A9789F">
            <w:pPr>
              <w:jc w:val="center"/>
              <w:rPr>
                <w:rFonts w:ascii="Arial" w:eastAsiaTheme="minorHAnsi" w:hAnsi="Arial" w:cs="Arial"/>
                <w:b/>
                <w:bCs/>
                <w:lang w:val="lv-LV" w:eastAsia="lv-LV"/>
              </w:rPr>
            </w:pPr>
            <w:r w:rsidRPr="004F0A74">
              <w:rPr>
                <w:rFonts w:ascii="Arial" w:eastAsiaTheme="minorHAnsi" w:hAnsi="Arial" w:cs="Arial"/>
                <w:b/>
                <w:bCs/>
                <w:lang w:val="lv-LV" w:eastAsia="lv-LV"/>
              </w:rPr>
              <w:t>1</w:t>
            </w:r>
            <w:r w:rsidR="00A9789F">
              <w:rPr>
                <w:rFonts w:ascii="Arial" w:eastAsiaTheme="minorHAnsi" w:hAnsi="Arial" w:cs="Arial"/>
                <w:b/>
                <w:bCs/>
                <w:lang w:val="lv-LV"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1</w:t>
            </w:r>
          </w:p>
        </w:tc>
        <w:tc>
          <w:tcPr>
            <w:tcW w:w="56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1</w:t>
            </w:r>
          </w:p>
        </w:tc>
        <w:tc>
          <w:tcPr>
            <w:tcW w:w="426"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2</w:t>
            </w:r>
          </w:p>
        </w:tc>
        <w:tc>
          <w:tcPr>
            <w:tcW w:w="56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14</w:t>
            </w:r>
          </w:p>
        </w:tc>
        <w:tc>
          <w:tcPr>
            <w:tcW w:w="42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1</w:t>
            </w:r>
          </w:p>
        </w:tc>
        <w:tc>
          <w:tcPr>
            <w:tcW w:w="42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2</w:t>
            </w:r>
          </w:p>
        </w:tc>
        <w:tc>
          <w:tcPr>
            <w:tcW w:w="42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0</w:t>
            </w:r>
          </w:p>
        </w:tc>
        <w:tc>
          <w:tcPr>
            <w:tcW w:w="426"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0</w:t>
            </w:r>
          </w:p>
        </w:tc>
        <w:tc>
          <w:tcPr>
            <w:tcW w:w="42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2</w:t>
            </w:r>
          </w:p>
        </w:tc>
      </w:tr>
      <w:tr w:rsidR="00F603E8" w:rsidRPr="004F0A74" w:rsidTr="00597CA9">
        <w:trPr>
          <w:trHeight w:val="255"/>
        </w:trPr>
        <w:tc>
          <w:tcPr>
            <w:tcW w:w="699" w:type="dxa"/>
            <w:vMerge w:val="restar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2015</w:t>
            </w:r>
          </w:p>
        </w:tc>
        <w:tc>
          <w:tcPr>
            <w:tcW w:w="113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Svece</w:t>
            </w:r>
          </w:p>
        </w:tc>
        <w:tc>
          <w:tcPr>
            <w:tcW w:w="56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17</w:t>
            </w:r>
          </w:p>
        </w:tc>
        <w:tc>
          <w:tcPr>
            <w:tcW w:w="70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9</w:t>
            </w:r>
          </w:p>
        </w:tc>
        <w:tc>
          <w:tcPr>
            <w:tcW w:w="70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5</w:t>
            </w:r>
          </w:p>
        </w:tc>
        <w:tc>
          <w:tcPr>
            <w:tcW w:w="56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3</w:t>
            </w:r>
          </w:p>
        </w:tc>
        <w:tc>
          <w:tcPr>
            <w:tcW w:w="42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3</w:t>
            </w:r>
          </w:p>
        </w:tc>
        <w:tc>
          <w:tcPr>
            <w:tcW w:w="42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1</w:t>
            </w:r>
          </w:p>
        </w:tc>
        <w:tc>
          <w:tcPr>
            <w:tcW w:w="56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11</w:t>
            </w:r>
          </w:p>
        </w:tc>
        <w:tc>
          <w:tcPr>
            <w:tcW w:w="42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1</w:t>
            </w:r>
          </w:p>
        </w:tc>
        <w:tc>
          <w:tcPr>
            <w:tcW w:w="567" w:type="dxa"/>
            <w:tcBorders>
              <w:top w:val="single" w:sz="4" w:space="0" w:color="auto"/>
              <w:left w:val="nil"/>
              <w:bottom w:val="single" w:sz="8"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2</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3</w:t>
            </w:r>
          </w:p>
        </w:tc>
        <w:tc>
          <w:tcPr>
            <w:tcW w:w="567"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5</w:t>
            </w:r>
          </w:p>
        </w:tc>
        <w:tc>
          <w:tcPr>
            <w:tcW w:w="42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1</w:t>
            </w:r>
          </w:p>
        </w:tc>
        <w:tc>
          <w:tcPr>
            <w:tcW w:w="425" w:type="dxa"/>
            <w:tcBorders>
              <w:top w:val="single" w:sz="4" w:space="0" w:color="auto"/>
              <w:left w:val="nil"/>
              <w:bottom w:val="single" w:sz="8"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3</w:t>
            </w:r>
          </w:p>
        </w:tc>
        <w:tc>
          <w:tcPr>
            <w:tcW w:w="425" w:type="dxa"/>
            <w:tcBorders>
              <w:top w:val="single" w:sz="4" w:space="0" w:color="auto"/>
              <w:left w:val="single" w:sz="4" w:space="0" w:color="auto"/>
              <w:bottom w:val="single" w:sz="4" w:space="0" w:color="auto"/>
              <w:right w:val="single" w:sz="4" w:space="0" w:color="auto"/>
            </w:tcBorders>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8</w:t>
            </w:r>
          </w:p>
        </w:tc>
      </w:tr>
      <w:tr w:rsidR="00F603E8" w:rsidRPr="004F0A74" w:rsidTr="00597CA9">
        <w:trPr>
          <w:trHeight w:val="255"/>
        </w:trPr>
        <w:tc>
          <w:tcPr>
            <w:tcW w:w="699" w:type="dxa"/>
            <w:vMerge/>
            <w:tcBorders>
              <w:top w:val="single" w:sz="8" w:space="0" w:color="auto"/>
              <w:left w:val="single" w:sz="8" w:space="0" w:color="auto"/>
              <w:bottom w:val="single" w:sz="8" w:space="0" w:color="auto"/>
              <w:right w:val="single" w:sz="8" w:space="0" w:color="auto"/>
            </w:tcBorders>
            <w:vAlign w:val="center"/>
            <w:hideMark/>
          </w:tcPr>
          <w:p w:rsidR="00F603E8" w:rsidRPr="004F0A74" w:rsidRDefault="00F603E8" w:rsidP="007F4EE8">
            <w:pPr>
              <w:jc w:val="center"/>
              <w:rPr>
                <w:rFonts w:ascii="Arial" w:eastAsiaTheme="minorHAnsi" w:hAnsi="Arial" w:cs="Arial"/>
                <w:lang w:val="lv-LV" w:eastAsia="lv-LV"/>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597CA9">
            <w:pPr>
              <w:jc w:val="center"/>
              <w:rPr>
                <w:rFonts w:ascii="Arial" w:eastAsiaTheme="minorHAnsi" w:hAnsi="Arial" w:cs="Arial"/>
                <w:lang w:val="lv-LV" w:eastAsia="lv-LV"/>
              </w:rPr>
            </w:pPr>
            <w:r w:rsidRPr="004F0A74">
              <w:rPr>
                <w:rFonts w:ascii="Arial" w:eastAsiaTheme="minorHAnsi" w:hAnsi="Arial" w:cs="Arial"/>
                <w:lang w:val="lv-LV" w:eastAsia="lv-LV"/>
              </w:rPr>
              <w:t>Advent</w:t>
            </w:r>
            <w:r w:rsidR="00597CA9">
              <w:rPr>
                <w:rFonts w:ascii="Arial" w:eastAsiaTheme="minorHAnsi" w:hAnsi="Arial" w:cs="Arial"/>
                <w:lang w:val="lv-LV" w:eastAsia="lv-LV"/>
              </w:rPr>
              <w:t>es</w:t>
            </w:r>
            <w:r w:rsidRPr="004F0A74">
              <w:rPr>
                <w:rFonts w:ascii="Arial" w:eastAsiaTheme="minorHAnsi" w:hAnsi="Arial" w:cs="Arial"/>
                <w:lang w:val="lv-LV" w:eastAsia="lv-LV"/>
              </w:rPr>
              <w:t xml:space="preserve"> vainags</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12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3</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8</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3</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8</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2</w:t>
            </w:r>
          </w:p>
        </w:tc>
        <w:tc>
          <w:tcPr>
            <w:tcW w:w="567"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2</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5</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2</w:t>
            </w:r>
          </w:p>
        </w:tc>
        <w:tc>
          <w:tcPr>
            <w:tcW w:w="425"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2</w:t>
            </w:r>
          </w:p>
        </w:tc>
        <w:tc>
          <w:tcPr>
            <w:tcW w:w="425" w:type="dxa"/>
            <w:tcBorders>
              <w:top w:val="single" w:sz="4" w:space="0" w:color="auto"/>
              <w:left w:val="single" w:sz="4" w:space="0" w:color="auto"/>
              <w:bottom w:val="single" w:sz="4" w:space="0" w:color="auto"/>
              <w:right w:val="single" w:sz="4" w:space="0" w:color="auto"/>
            </w:tcBorders>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2</w:t>
            </w:r>
          </w:p>
        </w:tc>
        <w:tc>
          <w:tcPr>
            <w:tcW w:w="425"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1</w:t>
            </w:r>
          </w:p>
        </w:tc>
      </w:tr>
      <w:tr w:rsidR="00F603E8" w:rsidRPr="004F0A74" w:rsidTr="00597CA9">
        <w:trPr>
          <w:trHeight w:val="255"/>
        </w:trPr>
        <w:tc>
          <w:tcPr>
            <w:tcW w:w="699" w:type="dxa"/>
            <w:vMerge/>
            <w:tcBorders>
              <w:top w:val="single" w:sz="8" w:space="0" w:color="auto"/>
              <w:left w:val="single" w:sz="8" w:space="0" w:color="auto"/>
              <w:bottom w:val="single" w:sz="8" w:space="0" w:color="auto"/>
              <w:right w:val="single" w:sz="8" w:space="0" w:color="auto"/>
            </w:tcBorders>
            <w:vAlign w:val="center"/>
            <w:hideMark/>
          </w:tcPr>
          <w:p w:rsidR="00F603E8" w:rsidRPr="004F0A74" w:rsidRDefault="00F603E8" w:rsidP="007F4EE8">
            <w:pPr>
              <w:jc w:val="center"/>
              <w:rPr>
                <w:rFonts w:ascii="Arial" w:eastAsiaTheme="minorHAnsi" w:hAnsi="Arial" w:cs="Arial"/>
                <w:lang w:val="lv-LV" w:eastAsia="lv-LV"/>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Egle</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1</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4</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sidRPr="004F0A74">
              <w:rPr>
                <w:rFonts w:ascii="Arial" w:eastAsiaTheme="minorHAnsi" w:hAnsi="Arial" w:cs="Arial"/>
                <w:lang w:val="lv-LV" w:eastAsia="lv-LV"/>
              </w:rPr>
              <w:t>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567"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lang w:val="lv-LV" w:eastAsia="lv-LV"/>
              </w:rPr>
            </w:pPr>
            <w:r>
              <w:rPr>
                <w:rFonts w:ascii="Arial" w:eastAsiaTheme="minorHAnsi" w:hAnsi="Arial" w:cs="Arial"/>
                <w:lang w:val="lv-LV" w:eastAsia="lv-LV"/>
              </w:rPr>
              <w:t>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nil"/>
              <w:bottom w:val="single" w:sz="8" w:space="0" w:color="auto"/>
              <w:right w:val="single" w:sz="4" w:space="0" w:color="auto"/>
            </w:tcBorders>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single" w:sz="4" w:space="0" w:color="auto"/>
              <w:left w:val="single" w:sz="4" w:space="0" w:color="auto"/>
              <w:bottom w:val="single" w:sz="4" w:space="0" w:color="auto"/>
              <w:right w:val="single" w:sz="4" w:space="0" w:color="auto"/>
            </w:tcBorders>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c>
          <w:tcPr>
            <w:tcW w:w="425"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F603E8" w:rsidRPr="004F0A74" w:rsidRDefault="00C54D68" w:rsidP="007F4EE8">
            <w:pPr>
              <w:jc w:val="center"/>
              <w:rPr>
                <w:rFonts w:ascii="Arial" w:eastAsiaTheme="minorHAnsi" w:hAnsi="Arial" w:cs="Arial"/>
                <w:lang w:val="lv-LV" w:eastAsia="lv-LV"/>
              </w:rPr>
            </w:pPr>
            <w:r>
              <w:rPr>
                <w:rFonts w:ascii="Arial" w:eastAsiaTheme="minorHAnsi" w:hAnsi="Arial" w:cs="Arial"/>
                <w:lang w:val="lv-LV" w:eastAsia="lv-LV"/>
              </w:rPr>
              <w:t>-</w:t>
            </w:r>
          </w:p>
        </w:tc>
      </w:tr>
      <w:tr w:rsidR="00F603E8" w:rsidRPr="004F0A74" w:rsidTr="00597CA9">
        <w:trPr>
          <w:trHeight w:val="270"/>
        </w:trPr>
        <w:tc>
          <w:tcPr>
            <w:tcW w:w="1833" w:type="dxa"/>
            <w:gridSpan w:val="2"/>
            <w:tcBorders>
              <w:top w:val="nil"/>
              <w:left w:val="single" w:sz="8" w:space="0" w:color="auto"/>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lang w:val="lv-LV" w:eastAsia="lv-LV"/>
              </w:rPr>
            </w:pPr>
            <w:r w:rsidRPr="004F0A74">
              <w:rPr>
                <w:rFonts w:ascii="Arial" w:eastAsiaTheme="minorHAnsi" w:hAnsi="Arial" w:cs="Arial"/>
                <w:b/>
                <w:lang w:val="lv-LV" w:eastAsia="lv-LV"/>
              </w:rPr>
              <w:t>Kopā</w:t>
            </w:r>
          </w:p>
        </w:tc>
        <w:tc>
          <w:tcPr>
            <w:tcW w:w="567" w:type="dxa"/>
            <w:tcBorders>
              <w:top w:val="nil"/>
              <w:left w:val="nil"/>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31</w:t>
            </w:r>
          </w:p>
        </w:tc>
        <w:tc>
          <w:tcPr>
            <w:tcW w:w="709" w:type="dxa"/>
            <w:tcBorders>
              <w:top w:val="nil"/>
              <w:left w:val="nil"/>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13</w:t>
            </w:r>
          </w:p>
        </w:tc>
        <w:tc>
          <w:tcPr>
            <w:tcW w:w="709" w:type="dxa"/>
            <w:tcBorders>
              <w:top w:val="nil"/>
              <w:left w:val="nil"/>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7</w:t>
            </w:r>
          </w:p>
        </w:tc>
        <w:tc>
          <w:tcPr>
            <w:tcW w:w="567" w:type="dxa"/>
            <w:tcBorders>
              <w:top w:val="nil"/>
              <w:left w:val="nil"/>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11</w:t>
            </w:r>
          </w:p>
        </w:tc>
        <w:tc>
          <w:tcPr>
            <w:tcW w:w="425" w:type="dxa"/>
            <w:tcBorders>
              <w:top w:val="nil"/>
              <w:left w:val="nil"/>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0</w:t>
            </w:r>
          </w:p>
        </w:tc>
        <w:tc>
          <w:tcPr>
            <w:tcW w:w="567" w:type="dxa"/>
            <w:tcBorders>
              <w:top w:val="nil"/>
              <w:left w:val="nil"/>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10</w:t>
            </w:r>
          </w:p>
        </w:tc>
        <w:tc>
          <w:tcPr>
            <w:tcW w:w="425" w:type="dxa"/>
            <w:tcBorders>
              <w:top w:val="nil"/>
              <w:left w:val="nil"/>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2</w:t>
            </w:r>
          </w:p>
        </w:tc>
        <w:tc>
          <w:tcPr>
            <w:tcW w:w="567" w:type="dxa"/>
            <w:tcBorders>
              <w:top w:val="nil"/>
              <w:left w:val="nil"/>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21</w:t>
            </w:r>
          </w:p>
        </w:tc>
        <w:tc>
          <w:tcPr>
            <w:tcW w:w="425" w:type="dxa"/>
            <w:tcBorders>
              <w:top w:val="nil"/>
              <w:left w:val="nil"/>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center"/>
            <w:hideMark/>
          </w:tcPr>
          <w:p w:rsidR="00F603E8" w:rsidRPr="004F0A74" w:rsidRDefault="00F603E8" w:rsidP="007F4EE8">
            <w:pPr>
              <w:jc w:val="center"/>
              <w:rPr>
                <w:rFonts w:ascii="Arial" w:eastAsiaTheme="minorHAnsi" w:hAnsi="Arial" w:cs="Arial"/>
                <w:b/>
                <w:bCs/>
                <w:lang w:val="lv-LV" w:eastAsia="lv-LV"/>
              </w:rPr>
            </w:pPr>
            <w:r w:rsidRPr="004F0A74">
              <w:rPr>
                <w:rFonts w:ascii="Arial" w:eastAsiaTheme="minorHAnsi" w:hAnsi="Arial" w:cs="Arial"/>
                <w:b/>
                <w:bCs/>
                <w:lang w:val="lv-LV" w:eastAsia="lv-LV"/>
              </w:rPr>
              <w:t>3</w:t>
            </w:r>
          </w:p>
        </w:tc>
        <w:tc>
          <w:tcPr>
            <w:tcW w:w="567" w:type="dxa"/>
            <w:tcBorders>
              <w:top w:val="nil"/>
              <w:left w:val="nil"/>
              <w:bottom w:val="single" w:sz="8"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4</w:t>
            </w:r>
          </w:p>
        </w:tc>
        <w:tc>
          <w:tcPr>
            <w:tcW w:w="426"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3</w:t>
            </w:r>
          </w:p>
        </w:tc>
        <w:tc>
          <w:tcPr>
            <w:tcW w:w="567" w:type="dxa"/>
            <w:tcBorders>
              <w:top w:val="nil"/>
              <w:left w:val="single" w:sz="4" w:space="0" w:color="auto"/>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12</w:t>
            </w:r>
          </w:p>
        </w:tc>
        <w:tc>
          <w:tcPr>
            <w:tcW w:w="425" w:type="dxa"/>
            <w:tcBorders>
              <w:top w:val="nil"/>
              <w:left w:val="nil"/>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3</w:t>
            </w:r>
          </w:p>
        </w:tc>
        <w:tc>
          <w:tcPr>
            <w:tcW w:w="425" w:type="dxa"/>
            <w:tcBorders>
              <w:top w:val="nil"/>
              <w:left w:val="nil"/>
              <w:bottom w:val="single" w:sz="8"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5</w:t>
            </w:r>
          </w:p>
        </w:tc>
        <w:tc>
          <w:tcPr>
            <w:tcW w:w="42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0</w:t>
            </w:r>
          </w:p>
        </w:tc>
        <w:tc>
          <w:tcPr>
            <w:tcW w:w="426"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2</w:t>
            </w:r>
          </w:p>
        </w:tc>
        <w:tc>
          <w:tcPr>
            <w:tcW w:w="425" w:type="dxa"/>
            <w:tcBorders>
              <w:top w:val="nil"/>
              <w:left w:val="single" w:sz="4" w:space="0" w:color="auto"/>
              <w:bottom w:val="single" w:sz="8" w:space="0" w:color="auto"/>
              <w:right w:val="single" w:sz="8" w:space="0" w:color="auto"/>
            </w:tcBorders>
            <w:shd w:val="clear" w:color="auto" w:fill="F4B083" w:themeFill="accent2" w:themeFillTint="99"/>
            <w:noWrap/>
            <w:tcMar>
              <w:top w:w="0" w:type="dxa"/>
              <w:left w:w="108" w:type="dxa"/>
              <w:bottom w:w="0" w:type="dxa"/>
              <w:right w:w="108" w:type="dxa"/>
            </w:tcMar>
            <w:vAlign w:val="center"/>
          </w:tcPr>
          <w:p w:rsidR="00F603E8" w:rsidRPr="004F0A74" w:rsidRDefault="00F603E8" w:rsidP="007F4EE8">
            <w:pPr>
              <w:jc w:val="center"/>
              <w:rPr>
                <w:rFonts w:ascii="Arial" w:eastAsiaTheme="minorHAnsi" w:hAnsi="Arial" w:cs="Arial"/>
                <w:b/>
                <w:bCs/>
                <w:lang w:val="lv-LV" w:eastAsia="lv-LV"/>
              </w:rPr>
            </w:pPr>
            <w:r>
              <w:rPr>
                <w:rFonts w:ascii="Arial" w:eastAsiaTheme="minorHAnsi" w:hAnsi="Arial" w:cs="Arial"/>
                <w:b/>
                <w:bCs/>
                <w:lang w:val="lv-LV" w:eastAsia="lv-LV"/>
              </w:rPr>
              <w:t>9</w:t>
            </w:r>
          </w:p>
        </w:tc>
      </w:tr>
    </w:tbl>
    <w:p w:rsidR="00B204EA" w:rsidRDefault="00B204EA" w:rsidP="00F603E8">
      <w:pPr>
        <w:spacing w:line="360" w:lineRule="auto"/>
        <w:jc w:val="both"/>
        <w:rPr>
          <w:sz w:val="28"/>
          <w:szCs w:val="28"/>
          <w:lang w:val="lv-LV"/>
        </w:rPr>
      </w:pPr>
    </w:p>
    <w:p w:rsidR="00B204EA" w:rsidRDefault="00B204EA" w:rsidP="00FE3064">
      <w:pPr>
        <w:spacing w:line="360" w:lineRule="auto"/>
        <w:ind w:firstLine="720"/>
        <w:jc w:val="both"/>
        <w:rPr>
          <w:sz w:val="28"/>
          <w:szCs w:val="28"/>
          <w:lang w:val="lv-LV"/>
        </w:rPr>
      </w:pPr>
    </w:p>
    <w:p w:rsidR="00FE3064" w:rsidRPr="00FE3064" w:rsidRDefault="00FE3064" w:rsidP="00FE3064">
      <w:pPr>
        <w:spacing w:line="360" w:lineRule="auto"/>
        <w:ind w:firstLine="720"/>
        <w:jc w:val="both"/>
        <w:rPr>
          <w:sz w:val="28"/>
          <w:szCs w:val="28"/>
          <w:lang w:val="lv-LV"/>
        </w:rPr>
      </w:pPr>
      <w:r w:rsidRPr="00FE3064">
        <w:rPr>
          <w:sz w:val="28"/>
          <w:szCs w:val="28"/>
          <w:lang w:val="lv-LV"/>
        </w:rPr>
        <w:t>Lielākoties advent</w:t>
      </w:r>
      <w:r w:rsidR="00597CA9">
        <w:rPr>
          <w:sz w:val="28"/>
          <w:szCs w:val="28"/>
          <w:lang w:val="lv-LV"/>
        </w:rPr>
        <w:t>es</w:t>
      </w:r>
      <w:r w:rsidRPr="00FE3064">
        <w:rPr>
          <w:sz w:val="28"/>
          <w:szCs w:val="28"/>
          <w:lang w:val="lv-LV"/>
        </w:rPr>
        <w:t xml:space="preserve"> vainagi sastāv no degtspējīgiem materiāliem un tie, līdzīgi kā telpās novietotas Ziemassvētku eglītes, viegli aizdegas no bez uzraudzības atstātas sveces liesmas. Lai degoša svece neizraisītu ugunsgrēku, VUGD aicina ievērot drošības padomus:</w:t>
      </w:r>
    </w:p>
    <w:p w:rsidR="00290FA1" w:rsidRDefault="00FE3064" w:rsidP="00290FA1">
      <w:pPr>
        <w:pStyle w:val="Sarakstarindkopa"/>
        <w:numPr>
          <w:ilvl w:val="0"/>
          <w:numId w:val="4"/>
        </w:numPr>
        <w:spacing w:line="360" w:lineRule="auto"/>
        <w:ind w:left="1701"/>
        <w:jc w:val="both"/>
        <w:rPr>
          <w:sz w:val="28"/>
          <w:szCs w:val="28"/>
          <w:lang w:val="lv-LV"/>
        </w:rPr>
      </w:pPr>
      <w:r w:rsidRPr="00290FA1">
        <w:rPr>
          <w:sz w:val="28"/>
          <w:szCs w:val="28"/>
          <w:lang w:val="lv-LV"/>
        </w:rPr>
        <w:t>pirms sveces aizdegšanas, tā jāatbrīvo no visa veida iepakojuma un, ja klāt ir pievienota lietošanas instrukcija, tā jāizlasa;</w:t>
      </w:r>
    </w:p>
    <w:p w:rsidR="00290FA1" w:rsidRDefault="00FE3064" w:rsidP="00290FA1">
      <w:pPr>
        <w:pStyle w:val="Sarakstarindkopa"/>
        <w:numPr>
          <w:ilvl w:val="0"/>
          <w:numId w:val="4"/>
        </w:numPr>
        <w:spacing w:line="360" w:lineRule="auto"/>
        <w:ind w:left="1701"/>
        <w:jc w:val="both"/>
        <w:rPr>
          <w:sz w:val="28"/>
          <w:szCs w:val="28"/>
          <w:lang w:val="lv-LV"/>
        </w:rPr>
      </w:pPr>
      <w:r w:rsidRPr="00290FA1">
        <w:rPr>
          <w:sz w:val="28"/>
          <w:szCs w:val="28"/>
          <w:lang w:val="lv-LV"/>
        </w:rPr>
        <w:t>sveces stabili jānovieto uz nedegošas virsmas;</w:t>
      </w:r>
    </w:p>
    <w:p w:rsidR="00290FA1" w:rsidRDefault="00FE3064" w:rsidP="00290FA1">
      <w:pPr>
        <w:pStyle w:val="Sarakstarindkopa"/>
        <w:numPr>
          <w:ilvl w:val="0"/>
          <w:numId w:val="4"/>
        </w:numPr>
        <w:spacing w:line="360" w:lineRule="auto"/>
        <w:ind w:left="1701"/>
        <w:jc w:val="both"/>
        <w:rPr>
          <w:sz w:val="28"/>
          <w:szCs w:val="28"/>
          <w:lang w:val="lv-LV"/>
        </w:rPr>
      </w:pPr>
      <w:r w:rsidRPr="00290FA1">
        <w:rPr>
          <w:sz w:val="28"/>
          <w:szCs w:val="28"/>
          <w:lang w:val="lv-LV"/>
        </w:rPr>
        <w:t>degoša svece rada augstu temperatūru, tāpēc vienmēr pārliecinieties, ka svece atrodas drošā attālumā no degtspējīgiem priekšmetiem un lietām: audumiem, mēbelēm, aizkariem u.c;</w:t>
      </w:r>
    </w:p>
    <w:p w:rsidR="00290FA1" w:rsidRDefault="00FE3064" w:rsidP="00290FA1">
      <w:pPr>
        <w:pStyle w:val="Sarakstarindkopa"/>
        <w:numPr>
          <w:ilvl w:val="0"/>
          <w:numId w:val="4"/>
        </w:numPr>
        <w:spacing w:line="360" w:lineRule="auto"/>
        <w:ind w:left="1701"/>
        <w:jc w:val="both"/>
        <w:rPr>
          <w:sz w:val="28"/>
          <w:szCs w:val="28"/>
          <w:lang w:val="lv-LV"/>
        </w:rPr>
      </w:pPr>
      <w:r w:rsidRPr="00290FA1">
        <w:rPr>
          <w:sz w:val="28"/>
          <w:szCs w:val="28"/>
          <w:lang w:val="lv-LV"/>
        </w:rPr>
        <w:t>nenovietojiet sveces citu siltuma avotu tuvumā, piemēram, uz televizoriem, radiatoriem, iekurtām krāsnīm vai kamīniem;</w:t>
      </w:r>
    </w:p>
    <w:p w:rsidR="00290FA1" w:rsidRDefault="00FE3064" w:rsidP="00290FA1">
      <w:pPr>
        <w:pStyle w:val="Sarakstarindkopa"/>
        <w:numPr>
          <w:ilvl w:val="0"/>
          <w:numId w:val="4"/>
        </w:numPr>
        <w:spacing w:line="360" w:lineRule="auto"/>
        <w:ind w:left="1701"/>
        <w:jc w:val="both"/>
        <w:rPr>
          <w:sz w:val="28"/>
          <w:szCs w:val="28"/>
          <w:lang w:val="lv-LV"/>
        </w:rPr>
      </w:pPr>
      <w:r w:rsidRPr="00290FA1">
        <w:rPr>
          <w:sz w:val="28"/>
          <w:szCs w:val="28"/>
          <w:lang w:val="lv-LV"/>
        </w:rPr>
        <w:lastRenderedPageBreak/>
        <w:t>nepieļaujiet liesmas nonākšanu tiešā saskarē ar dekoratīvajām sveču aplikācijām, svečturiem, stiklu, jo karstuma ietekmē tie var saplīst;</w:t>
      </w:r>
    </w:p>
    <w:p w:rsidR="00290FA1" w:rsidRDefault="00FE3064" w:rsidP="00290FA1">
      <w:pPr>
        <w:pStyle w:val="Sarakstarindkopa"/>
        <w:numPr>
          <w:ilvl w:val="0"/>
          <w:numId w:val="4"/>
        </w:numPr>
        <w:spacing w:line="360" w:lineRule="auto"/>
        <w:ind w:left="1701"/>
        <w:jc w:val="both"/>
        <w:rPr>
          <w:sz w:val="28"/>
          <w:szCs w:val="28"/>
          <w:lang w:val="lv-LV"/>
        </w:rPr>
      </w:pPr>
      <w:r w:rsidRPr="00290FA1">
        <w:rPr>
          <w:sz w:val="28"/>
          <w:szCs w:val="28"/>
          <w:lang w:val="lv-LV"/>
        </w:rPr>
        <w:t>uzmaniet, lai svece atrastos bērniem un mājdzīvniekiem nepieejamā vietā;</w:t>
      </w:r>
    </w:p>
    <w:p w:rsidR="00290FA1" w:rsidRDefault="00FE3064" w:rsidP="00290FA1">
      <w:pPr>
        <w:pStyle w:val="Sarakstarindkopa"/>
        <w:numPr>
          <w:ilvl w:val="0"/>
          <w:numId w:val="4"/>
        </w:numPr>
        <w:spacing w:line="360" w:lineRule="auto"/>
        <w:ind w:left="1701"/>
        <w:jc w:val="both"/>
        <w:rPr>
          <w:sz w:val="28"/>
          <w:szCs w:val="28"/>
          <w:lang w:val="lv-LV"/>
        </w:rPr>
      </w:pPr>
      <w:r w:rsidRPr="00290FA1">
        <w:rPr>
          <w:sz w:val="28"/>
          <w:szCs w:val="28"/>
          <w:lang w:val="lv-LV"/>
        </w:rPr>
        <w:t>neatstājiet degošas sveces bez uzraudzības, pat ne uz īsu brīdi un, dodoties prom vai pirms gulētiešanas, pārliecinieties, ka sveces ir nodzēstas;</w:t>
      </w:r>
    </w:p>
    <w:p w:rsidR="00290FA1" w:rsidRDefault="00FE3064" w:rsidP="00290FA1">
      <w:pPr>
        <w:pStyle w:val="Sarakstarindkopa"/>
        <w:numPr>
          <w:ilvl w:val="0"/>
          <w:numId w:val="4"/>
        </w:numPr>
        <w:spacing w:line="360" w:lineRule="auto"/>
        <w:ind w:left="1701"/>
        <w:jc w:val="both"/>
        <w:rPr>
          <w:sz w:val="28"/>
          <w:szCs w:val="28"/>
          <w:lang w:val="lv-LV"/>
        </w:rPr>
      </w:pPr>
      <w:r w:rsidRPr="00290FA1">
        <w:rPr>
          <w:sz w:val="28"/>
          <w:szCs w:val="28"/>
          <w:lang w:val="lv-LV"/>
        </w:rPr>
        <w:t>neievietojiet sveces advent</w:t>
      </w:r>
      <w:r w:rsidR="00597CA9">
        <w:rPr>
          <w:sz w:val="28"/>
          <w:szCs w:val="28"/>
          <w:lang w:val="lv-LV"/>
        </w:rPr>
        <w:t>es</w:t>
      </w:r>
      <w:r w:rsidRPr="00290FA1">
        <w:rPr>
          <w:sz w:val="28"/>
          <w:szCs w:val="28"/>
          <w:lang w:val="lv-LV"/>
        </w:rPr>
        <w:t xml:space="preserve"> vainagā tieši uz degtspējīgiem priekšmetiem, bet iestrādājiet vainagā stabil</w:t>
      </w:r>
      <w:r w:rsidR="00290FA1">
        <w:rPr>
          <w:sz w:val="28"/>
          <w:szCs w:val="28"/>
          <w:lang w:val="lv-LV"/>
        </w:rPr>
        <w:t>us un nedegošus sveču turētājus;</w:t>
      </w:r>
    </w:p>
    <w:p w:rsidR="00290FA1" w:rsidRDefault="00FE3064" w:rsidP="00290FA1">
      <w:pPr>
        <w:pStyle w:val="Sarakstarindkopa"/>
        <w:numPr>
          <w:ilvl w:val="0"/>
          <w:numId w:val="4"/>
        </w:numPr>
        <w:spacing w:line="360" w:lineRule="auto"/>
        <w:ind w:left="1701"/>
        <w:jc w:val="both"/>
        <w:rPr>
          <w:sz w:val="28"/>
          <w:szCs w:val="28"/>
          <w:lang w:val="lv-LV"/>
        </w:rPr>
      </w:pPr>
      <w:r w:rsidRPr="00290FA1">
        <w:rPr>
          <w:sz w:val="28"/>
          <w:szCs w:val="28"/>
          <w:lang w:val="lv-LV"/>
        </w:rPr>
        <w:t>atcerieties, ka dekoratīvās želejveida sveces ar dažādiem dekorējumiem nav paredzētas dedzināšanai;</w:t>
      </w:r>
    </w:p>
    <w:p w:rsidR="00290FA1" w:rsidRPr="004F0A74" w:rsidRDefault="00FE3064" w:rsidP="004F0A74">
      <w:pPr>
        <w:pStyle w:val="Sarakstarindkopa"/>
        <w:numPr>
          <w:ilvl w:val="0"/>
          <w:numId w:val="4"/>
        </w:numPr>
        <w:spacing w:line="360" w:lineRule="auto"/>
        <w:ind w:left="1701"/>
        <w:jc w:val="both"/>
        <w:rPr>
          <w:sz w:val="28"/>
          <w:szCs w:val="28"/>
          <w:lang w:val="lv-LV"/>
        </w:rPr>
      </w:pPr>
      <w:r w:rsidRPr="00290FA1">
        <w:rPr>
          <w:sz w:val="28"/>
          <w:szCs w:val="28"/>
          <w:lang w:val="lv-LV"/>
        </w:rPr>
        <w:t>atcerieties, ka svecītes dedzināt eglītē ir ļoti bīstami un no tām viegli var uzliesmot pati egle vai tās dekorācijas.</w:t>
      </w:r>
    </w:p>
    <w:p w:rsidR="006E4400" w:rsidRDefault="006E4400" w:rsidP="004F0A74">
      <w:pPr>
        <w:spacing w:line="360" w:lineRule="auto"/>
        <w:ind w:firstLine="720"/>
        <w:jc w:val="both"/>
        <w:rPr>
          <w:b/>
          <w:sz w:val="28"/>
          <w:szCs w:val="28"/>
          <w:lang w:val="lv-LV"/>
        </w:rPr>
      </w:pPr>
    </w:p>
    <w:p w:rsidR="0051165B" w:rsidRDefault="00FE3064" w:rsidP="004F0A74">
      <w:pPr>
        <w:spacing w:line="360" w:lineRule="auto"/>
        <w:ind w:firstLine="720"/>
        <w:jc w:val="both"/>
        <w:rPr>
          <w:b/>
          <w:sz w:val="28"/>
          <w:szCs w:val="28"/>
          <w:lang w:val="lv-LV"/>
        </w:rPr>
      </w:pPr>
      <w:r w:rsidRPr="00290FA1">
        <w:rPr>
          <w:b/>
          <w:sz w:val="28"/>
          <w:szCs w:val="28"/>
          <w:lang w:val="lv-LV"/>
        </w:rPr>
        <w:t>Lai Advent</w:t>
      </w:r>
      <w:r w:rsidR="00597CA9">
        <w:rPr>
          <w:b/>
          <w:sz w:val="28"/>
          <w:szCs w:val="28"/>
          <w:lang w:val="lv-LV"/>
        </w:rPr>
        <w:t>es</w:t>
      </w:r>
      <w:r w:rsidRPr="00290FA1">
        <w:rPr>
          <w:b/>
          <w:sz w:val="28"/>
          <w:szCs w:val="28"/>
          <w:lang w:val="lv-LV"/>
        </w:rPr>
        <w:t xml:space="preserve"> laiks paietu mierīgi un neizceltos ugunsnelaime, VUGD aicina iedzīvotājus advent</w:t>
      </w:r>
      <w:r w:rsidR="00597CA9">
        <w:rPr>
          <w:b/>
          <w:sz w:val="28"/>
          <w:szCs w:val="28"/>
          <w:lang w:val="lv-LV"/>
        </w:rPr>
        <w:t>es</w:t>
      </w:r>
      <w:r w:rsidRPr="00290FA1">
        <w:rPr>
          <w:b/>
          <w:sz w:val="28"/>
          <w:szCs w:val="28"/>
          <w:lang w:val="lv-LV"/>
        </w:rPr>
        <w:t xml:space="preserve"> vainagos sveces neizmantot vai arī tās nededzināt.</w:t>
      </w:r>
    </w:p>
    <w:p w:rsidR="00425065" w:rsidRPr="004F0A74" w:rsidRDefault="00425065" w:rsidP="004F0A74">
      <w:pPr>
        <w:spacing w:line="360" w:lineRule="auto"/>
        <w:ind w:firstLine="720"/>
        <w:jc w:val="both"/>
        <w:rPr>
          <w:b/>
          <w:sz w:val="28"/>
          <w:szCs w:val="28"/>
          <w:lang w:val="lv-LV"/>
        </w:rPr>
      </w:pPr>
    </w:p>
    <w:p w:rsidR="00FE3064" w:rsidRPr="00FE3064" w:rsidRDefault="00FE3064" w:rsidP="00FE3064">
      <w:pPr>
        <w:spacing w:line="360" w:lineRule="auto"/>
        <w:ind w:firstLine="720"/>
        <w:jc w:val="both"/>
        <w:rPr>
          <w:sz w:val="28"/>
          <w:szCs w:val="28"/>
          <w:lang w:val="lv-LV"/>
        </w:rPr>
      </w:pPr>
      <w:r w:rsidRPr="00FE3064">
        <w:rPr>
          <w:sz w:val="28"/>
          <w:szCs w:val="28"/>
          <w:lang w:val="lv-LV"/>
        </w:rPr>
        <w:t>Gadījumā, ja svētku dekorācijām, piemēram</w:t>
      </w:r>
      <w:r w:rsidR="00425065">
        <w:rPr>
          <w:sz w:val="28"/>
          <w:szCs w:val="28"/>
          <w:lang w:val="lv-LV"/>
        </w:rPr>
        <w:t>,</w:t>
      </w:r>
      <w:r w:rsidRPr="00FE3064">
        <w:rPr>
          <w:sz w:val="28"/>
          <w:szCs w:val="28"/>
          <w:lang w:val="lv-LV"/>
        </w:rPr>
        <w:t xml:space="preserve"> Ziemassvētku egles vai mājas rotāšanai izvēlaties elektriskos rotājumus/virtenes, atcerieties, ka:</w:t>
      </w:r>
    </w:p>
    <w:p w:rsidR="00290FA1" w:rsidRDefault="00425065" w:rsidP="00290FA1">
      <w:pPr>
        <w:pStyle w:val="Sarakstarindkopa"/>
        <w:numPr>
          <w:ilvl w:val="0"/>
          <w:numId w:val="5"/>
        </w:numPr>
        <w:spacing w:line="360" w:lineRule="auto"/>
        <w:ind w:left="1701"/>
        <w:jc w:val="both"/>
        <w:rPr>
          <w:sz w:val="28"/>
          <w:szCs w:val="28"/>
          <w:lang w:val="lv-LV"/>
        </w:rPr>
      </w:pPr>
      <w:r>
        <w:rPr>
          <w:sz w:val="28"/>
          <w:szCs w:val="28"/>
          <w:lang w:val="lv-LV"/>
        </w:rPr>
        <w:t>pirms elektrisko rotājumu/</w:t>
      </w:r>
      <w:r w:rsidR="00FE3064" w:rsidRPr="00290FA1">
        <w:rPr>
          <w:sz w:val="28"/>
          <w:szCs w:val="28"/>
          <w:lang w:val="lv-LV"/>
        </w:rPr>
        <w:t>virteņu lietošanas rūpīgi izlasiet instrukciju un aplūkojiet marķējumu uz virteņu iepakojuma. Ja ieraudzīsiet tādu apzīmējumu kā mājiņa ar klāt pievienotu paskaidrojumu angļu valodā “for outdoor use”, tas nozīmē, ka šis rotājums būs piemērots eglītes greznošanai pagalmā vai mājas fasādei;</w:t>
      </w:r>
    </w:p>
    <w:p w:rsidR="00290FA1" w:rsidRDefault="00FE3064" w:rsidP="00290FA1">
      <w:pPr>
        <w:pStyle w:val="Sarakstarindkopa"/>
        <w:numPr>
          <w:ilvl w:val="0"/>
          <w:numId w:val="5"/>
        </w:numPr>
        <w:spacing w:line="360" w:lineRule="auto"/>
        <w:ind w:left="1701"/>
        <w:jc w:val="both"/>
        <w:rPr>
          <w:sz w:val="28"/>
          <w:szCs w:val="28"/>
          <w:lang w:val="lv-LV"/>
        </w:rPr>
      </w:pPr>
      <w:r w:rsidRPr="00290FA1">
        <w:rPr>
          <w:sz w:val="28"/>
          <w:szCs w:val="28"/>
          <w:lang w:val="lv-LV"/>
        </w:rPr>
        <w:t>iekštelpām paredzētās virtenes nedrīkst lietot ārpus mājas, jo spuldzītes neizturēs gaisa temperatūru un sabojāsies;</w:t>
      </w:r>
    </w:p>
    <w:p w:rsidR="00FE3064" w:rsidRPr="004F0A74" w:rsidRDefault="00FE3064" w:rsidP="004F0A74">
      <w:pPr>
        <w:pStyle w:val="Sarakstarindkopa"/>
        <w:numPr>
          <w:ilvl w:val="0"/>
          <w:numId w:val="5"/>
        </w:numPr>
        <w:spacing w:line="360" w:lineRule="auto"/>
        <w:ind w:left="1701"/>
        <w:jc w:val="both"/>
        <w:rPr>
          <w:sz w:val="28"/>
          <w:szCs w:val="28"/>
          <w:lang w:val="lv-LV"/>
        </w:rPr>
      </w:pPr>
      <w:r w:rsidRPr="00290FA1">
        <w:rPr>
          <w:sz w:val="28"/>
          <w:szCs w:val="28"/>
          <w:lang w:val="lv-LV"/>
        </w:rPr>
        <w:lastRenderedPageBreak/>
        <w:t>ja izmantojat jau lietotas elektrisko spuldzīšu virtenes, pārliecinieties, vai tās nav bojātas.</w:t>
      </w:r>
    </w:p>
    <w:p w:rsidR="006E4400" w:rsidRDefault="006E4400" w:rsidP="003322BD">
      <w:pPr>
        <w:spacing w:line="360" w:lineRule="auto"/>
        <w:ind w:firstLine="720"/>
        <w:jc w:val="both"/>
        <w:rPr>
          <w:b/>
          <w:sz w:val="28"/>
          <w:szCs w:val="28"/>
          <w:lang w:val="lv-LV"/>
        </w:rPr>
      </w:pPr>
    </w:p>
    <w:p w:rsidR="0014258B" w:rsidRPr="00425065" w:rsidRDefault="003322BD" w:rsidP="00504C44">
      <w:pPr>
        <w:spacing w:line="360" w:lineRule="auto"/>
        <w:ind w:firstLine="720"/>
        <w:jc w:val="center"/>
        <w:rPr>
          <w:b/>
          <w:sz w:val="28"/>
          <w:lang w:val="lv-LV"/>
        </w:rPr>
      </w:pPr>
      <w:r w:rsidRPr="00425065">
        <w:rPr>
          <w:b/>
          <w:sz w:val="28"/>
          <w:lang w:val="lv-LV"/>
        </w:rPr>
        <w:t>Visiem Latvijas iedzīvotājiem VUGD novēl</w:t>
      </w:r>
      <w:r w:rsidR="006E4400" w:rsidRPr="00425065">
        <w:rPr>
          <w:b/>
          <w:sz w:val="28"/>
          <w:lang w:val="lv-LV"/>
        </w:rPr>
        <w:t xml:space="preserve"> drošu, mierīgu un saticīgu Advent</w:t>
      </w:r>
      <w:r w:rsidR="00597CA9" w:rsidRPr="00425065">
        <w:rPr>
          <w:b/>
          <w:sz w:val="28"/>
          <w:lang w:val="lv-LV"/>
        </w:rPr>
        <w:t>es</w:t>
      </w:r>
      <w:r w:rsidR="006E4400" w:rsidRPr="00425065">
        <w:rPr>
          <w:b/>
          <w:sz w:val="28"/>
          <w:lang w:val="lv-LV"/>
        </w:rPr>
        <w:t xml:space="preserve"> laiku! </w:t>
      </w:r>
      <w:r w:rsidR="00343202" w:rsidRPr="00425065">
        <w:rPr>
          <w:b/>
          <w:sz w:val="28"/>
          <w:lang w:val="lv-LV"/>
        </w:rPr>
        <w:t xml:space="preserve">Neaizmirstiet, ja tomēr notikusi nelaime un </w:t>
      </w:r>
      <w:r w:rsidR="00425065" w:rsidRPr="00425065">
        <w:rPr>
          <w:b/>
          <w:sz w:val="28"/>
          <w:lang w:val="lv-LV"/>
        </w:rPr>
        <w:t xml:space="preserve">ir nepieciešama </w:t>
      </w:r>
      <w:r w:rsidR="00343202" w:rsidRPr="00425065">
        <w:rPr>
          <w:b/>
          <w:sz w:val="28"/>
          <w:lang w:val="lv-LV"/>
        </w:rPr>
        <w:t xml:space="preserve">operatīvo dienestu palīdzība, nekavējoties zvaniet uz </w:t>
      </w:r>
      <w:r w:rsidR="00425065" w:rsidRPr="00425065">
        <w:rPr>
          <w:b/>
          <w:sz w:val="28"/>
          <w:lang w:val="lv-LV"/>
        </w:rPr>
        <w:t>vienoto ārkārtas palīdzības izsaukumu</w:t>
      </w:r>
      <w:r w:rsidR="00343202" w:rsidRPr="00425065">
        <w:rPr>
          <w:b/>
          <w:sz w:val="28"/>
          <w:lang w:val="lv-LV"/>
        </w:rPr>
        <w:t xml:space="preserve"> numuru 112!</w:t>
      </w:r>
    </w:p>
    <w:p w:rsidR="006E4400" w:rsidRDefault="006E4400" w:rsidP="006E4400">
      <w:pPr>
        <w:spacing w:line="360" w:lineRule="auto"/>
        <w:ind w:firstLine="720"/>
        <w:jc w:val="center"/>
        <w:rPr>
          <w:b/>
          <w:sz w:val="28"/>
          <w:szCs w:val="28"/>
          <w:lang w:val="lv-LV"/>
        </w:rPr>
      </w:pPr>
      <w:bookmarkStart w:id="0" w:name="_GoBack"/>
      <w:bookmarkEnd w:id="0"/>
    </w:p>
    <w:p w:rsidR="006E4400" w:rsidRDefault="006E4400" w:rsidP="006E4400">
      <w:pPr>
        <w:spacing w:line="360" w:lineRule="auto"/>
        <w:ind w:firstLine="720"/>
        <w:jc w:val="center"/>
        <w:rPr>
          <w:b/>
          <w:sz w:val="28"/>
          <w:szCs w:val="28"/>
          <w:lang w:val="lv-LV"/>
        </w:rPr>
      </w:pPr>
    </w:p>
    <w:p w:rsidR="006E4400" w:rsidRPr="006E4400" w:rsidRDefault="006E4400" w:rsidP="006E4400">
      <w:pPr>
        <w:rPr>
          <w:sz w:val="24"/>
          <w:szCs w:val="28"/>
          <w:lang w:val="lv-LV"/>
        </w:rPr>
      </w:pPr>
      <w:r w:rsidRPr="006E4400">
        <w:rPr>
          <w:sz w:val="24"/>
          <w:szCs w:val="28"/>
          <w:lang w:val="lv-LV"/>
        </w:rPr>
        <w:t>Plašākai informācijai:</w:t>
      </w:r>
    </w:p>
    <w:p w:rsidR="006E4400" w:rsidRPr="006E4400" w:rsidRDefault="006E4400" w:rsidP="006E4400">
      <w:pPr>
        <w:rPr>
          <w:sz w:val="24"/>
          <w:szCs w:val="28"/>
          <w:lang w:val="lv-LV"/>
        </w:rPr>
      </w:pPr>
      <w:r w:rsidRPr="006E4400">
        <w:rPr>
          <w:sz w:val="24"/>
          <w:szCs w:val="28"/>
          <w:lang w:val="lv-LV"/>
        </w:rPr>
        <w:t>Inta Palkavniece</w:t>
      </w:r>
    </w:p>
    <w:p w:rsidR="006E4400" w:rsidRPr="006E4400" w:rsidRDefault="006E4400" w:rsidP="006E4400">
      <w:pPr>
        <w:rPr>
          <w:sz w:val="24"/>
          <w:szCs w:val="28"/>
          <w:lang w:val="lv-LV"/>
        </w:rPr>
      </w:pPr>
      <w:r w:rsidRPr="006E4400">
        <w:rPr>
          <w:sz w:val="24"/>
          <w:szCs w:val="28"/>
          <w:lang w:val="lv-LV"/>
        </w:rPr>
        <w:t>VUGD Prevencijas un sabiedrības informēšanas nodaļa</w:t>
      </w:r>
    </w:p>
    <w:p w:rsidR="006E4400" w:rsidRPr="006E4400" w:rsidRDefault="006E4400" w:rsidP="006E4400">
      <w:pPr>
        <w:rPr>
          <w:sz w:val="24"/>
          <w:szCs w:val="28"/>
          <w:lang w:val="lv-LV"/>
        </w:rPr>
      </w:pPr>
      <w:r w:rsidRPr="006E4400">
        <w:rPr>
          <w:sz w:val="24"/>
          <w:szCs w:val="28"/>
          <w:lang w:val="lv-LV"/>
        </w:rPr>
        <w:t>Tel. 67075871, 27098250 prese@vugd.gov.lv</w:t>
      </w:r>
    </w:p>
    <w:sectPr w:rsidR="006E4400" w:rsidRPr="006E4400" w:rsidSect="00C1387B">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6E3" w:rsidRDefault="002076E3">
      <w:r>
        <w:separator/>
      </w:r>
    </w:p>
  </w:endnote>
  <w:endnote w:type="continuationSeparator" w:id="0">
    <w:p w:rsidR="002076E3" w:rsidRDefault="0020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6E3" w:rsidRDefault="002076E3">
      <w:r>
        <w:separator/>
      </w:r>
    </w:p>
  </w:footnote>
  <w:footnote w:type="continuationSeparator" w:id="0">
    <w:p w:rsidR="002076E3" w:rsidRDefault="00207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F2B"/>
    <w:multiLevelType w:val="hybridMultilevel"/>
    <w:tmpl w:val="723834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4B7FD0"/>
    <w:multiLevelType w:val="hybridMultilevel"/>
    <w:tmpl w:val="5100E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E"/>
    <w:rsid w:val="00000300"/>
    <w:rsid w:val="00000A4E"/>
    <w:rsid w:val="00000FCF"/>
    <w:rsid w:val="000013F8"/>
    <w:rsid w:val="000064E5"/>
    <w:rsid w:val="000066FB"/>
    <w:rsid w:val="00006B35"/>
    <w:rsid w:val="0000760E"/>
    <w:rsid w:val="00007A6F"/>
    <w:rsid w:val="00010DC8"/>
    <w:rsid w:val="00013697"/>
    <w:rsid w:val="00013CBF"/>
    <w:rsid w:val="00014EC4"/>
    <w:rsid w:val="000154A6"/>
    <w:rsid w:val="00015A9F"/>
    <w:rsid w:val="00024D3C"/>
    <w:rsid w:val="000250C1"/>
    <w:rsid w:val="00034302"/>
    <w:rsid w:val="00035E0D"/>
    <w:rsid w:val="000437CF"/>
    <w:rsid w:val="00043A9A"/>
    <w:rsid w:val="0004414F"/>
    <w:rsid w:val="0004492E"/>
    <w:rsid w:val="000463DA"/>
    <w:rsid w:val="00046447"/>
    <w:rsid w:val="0004652C"/>
    <w:rsid w:val="00050E1E"/>
    <w:rsid w:val="00050EB0"/>
    <w:rsid w:val="00051647"/>
    <w:rsid w:val="00052C61"/>
    <w:rsid w:val="00053CDD"/>
    <w:rsid w:val="00054026"/>
    <w:rsid w:val="00054AB1"/>
    <w:rsid w:val="000561E3"/>
    <w:rsid w:val="00056BBF"/>
    <w:rsid w:val="000647C6"/>
    <w:rsid w:val="00065B95"/>
    <w:rsid w:val="000675A7"/>
    <w:rsid w:val="00072450"/>
    <w:rsid w:val="00072B1B"/>
    <w:rsid w:val="00074910"/>
    <w:rsid w:val="00074C86"/>
    <w:rsid w:val="00081E8A"/>
    <w:rsid w:val="0008202E"/>
    <w:rsid w:val="00082246"/>
    <w:rsid w:val="00083A20"/>
    <w:rsid w:val="00083A2F"/>
    <w:rsid w:val="00085FC3"/>
    <w:rsid w:val="00086685"/>
    <w:rsid w:val="00087815"/>
    <w:rsid w:val="00087AC4"/>
    <w:rsid w:val="00093714"/>
    <w:rsid w:val="00093DA2"/>
    <w:rsid w:val="00094E7B"/>
    <w:rsid w:val="00095AB2"/>
    <w:rsid w:val="00097900"/>
    <w:rsid w:val="000A41DB"/>
    <w:rsid w:val="000A42BC"/>
    <w:rsid w:val="000B1B00"/>
    <w:rsid w:val="000B214C"/>
    <w:rsid w:val="000B2540"/>
    <w:rsid w:val="000B7022"/>
    <w:rsid w:val="000B7524"/>
    <w:rsid w:val="000C12C3"/>
    <w:rsid w:val="000C179C"/>
    <w:rsid w:val="000C395E"/>
    <w:rsid w:val="000C3E3F"/>
    <w:rsid w:val="000C4956"/>
    <w:rsid w:val="000C752F"/>
    <w:rsid w:val="000C7BA2"/>
    <w:rsid w:val="000C7FD4"/>
    <w:rsid w:val="000D000F"/>
    <w:rsid w:val="000D0AA3"/>
    <w:rsid w:val="000D2171"/>
    <w:rsid w:val="000D4B42"/>
    <w:rsid w:val="000D55CA"/>
    <w:rsid w:val="000D5FB3"/>
    <w:rsid w:val="000E1A7C"/>
    <w:rsid w:val="000E1DCB"/>
    <w:rsid w:val="000E4B3B"/>
    <w:rsid w:val="000E6FC4"/>
    <w:rsid w:val="000F0B97"/>
    <w:rsid w:val="000F13BE"/>
    <w:rsid w:val="000F21CA"/>
    <w:rsid w:val="000F2B93"/>
    <w:rsid w:val="000F44FC"/>
    <w:rsid w:val="000F6404"/>
    <w:rsid w:val="001000B3"/>
    <w:rsid w:val="001013B1"/>
    <w:rsid w:val="00101D61"/>
    <w:rsid w:val="0010317E"/>
    <w:rsid w:val="00104D36"/>
    <w:rsid w:val="001061D6"/>
    <w:rsid w:val="00106263"/>
    <w:rsid w:val="001135A1"/>
    <w:rsid w:val="0011441A"/>
    <w:rsid w:val="00120987"/>
    <w:rsid w:val="00120C80"/>
    <w:rsid w:val="00121F17"/>
    <w:rsid w:val="00122FFD"/>
    <w:rsid w:val="00123447"/>
    <w:rsid w:val="00123985"/>
    <w:rsid w:val="0012499D"/>
    <w:rsid w:val="00132709"/>
    <w:rsid w:val="00133178"/>
    <w:rsid w:val="0013560B"/>
    <w:rsid w:val="00136A4D"/>
    <w:rsid w:val="00141C60"/>
    <w:rsid w:val="0014258B"/>
    <w:rsid w:val="00143D5C"/>
    <w:rsid w:val="0014529D"/>
    <w:rsid w:val="00146529"/>
    <w:rsid w:val="0014758E"/>
    <w:rsid w:val="00147EDB"/>
    <w:rsid w:val="00150A4B"/>
    <w:rsid w:val="00150AA1"/>
    <w:rsid w:val="00154B39"/>
    <w:rsid w:val="00155CC2"/>
    <w:rsid w:val="001569D2"/>
    <w:rsid w:val="001579EC"/>
    <w:rsid w:val="001633DC"/>
    <w:rsid w:val="00164A0C"/>
    <w:rsid w:val="001700E4"/>
    <w:rsid w:val="00170D1F"/>
    <w:rsid w:val="00172A84"/>
    <w:rsid w:val="00174DE9"/>
    <w:rsid w:val="00176723"/>
    <w:rsid w:val="00176B76"/>
    <w:rsid w:val="00177794"/>
    <w:rsid w:val="00182A97"/>
    <w:rsid w:val="00184B89"/>
    <w:rsid w:val="0018543D"/>
    <w:rsid w:val="0018587B"/>
    <w:rsid w:val="001873E6"/>
    <w:rsid w:val="00190980"/>
    <w:rsid w:val="00190B8C"/>
    <w:rsid w:val="00193B8A"/>
    <w:rsid w:val="001951D9"/>
    <w:rsid w:val="001A0862"/>
    <w:rsid w:val="001A263C"/>
    <w:rsid w:val="001A2E2D"/>
    <w:rsid w:val="001A6367"/>
    <w:rsid w:val="001A7E14"/>
    <w:rsid w:val="001B07FB"/>
    <w:rsid w:val="001B080E"/>
    <w:rsid w:val="001B5CA2"/>
    <w:rsid w:val="001C04FA"/>
    <w:rsid w:val="001C1D7D"/>
    <w:rsid w:val="001C2A38"/>
    <w:rsid w:val="001C3DA0"/>
    <w:rsid w:val="001C5D2B"/>
    <w:rsid w:val="001C6CE1"/>
    <w:rsid w:val="001C6D12"/>
    <w:rsid w:val="001D497B"/>
    <w:rsid w:val="001D4C27"/>
    <w:rsid w:val="001D7A03"/>
    <w:rsid w:val="001E3EA4"/>
    <w:rsid w:val="001E46EF"/>
    <w:rsid w:val="001F017F"/>
    <w:rsid w:val="001F0839"/>
    <w:rsid w:val="001F11BD"/>
    <w:rsid w:val="001F1BDB"/>
    <w:rsid w:val="001F43BD"/>
    <w:rsid w:val="001F450C"/>
    <w:rsid w:val="001F6DC8"/>
    <w:rsid w:val="001F7E8C"/>
    <w:rsid w:val="0020061B"/>
    <w:rsid w:val="002049FE"/>
    <w:rsid w:val="00206E7E"/>
    <w:rsid w:val="002076E3"/>
    <w:rsid w:val="002141C8"/>
    <w:rsid w:val="002161D3"/>
    <w:rsid w:val="00217D4D"/>
    <w:rsid w:val="002204CB"/>
    <w:rsid w:val="00220528"/>
    <w:rsid w:val="002214FD"/>
    <w:rsid w:val="00223863"/>
    <w:rsid w:val="00223E74"/>
    <w:rsid w:val="002245DE"/>
    <w:rsid w:val="002259DE"/>
    <w:rsid w:val="00230C4D"/>
    <w:rsid w:val="00231375"/>
    <w:rsid w:val="00236221"/>
    <w:rsid w:val="00245D47"/>
    <w:rsid w:val="00246D7B"/>
    <w:rsid w:val="0025017E"/>
    <w:rsid w:val="0025599B"/>
    <w:rsid w:val="002620C1"/>
    <w:rsid w:val="0026276D"/>
    <w:rsid w:val="002640B8"/>
    <w:rsid w:val="002648ED"/>
    <w:rsid w:val="00267B3D"/>
    <w:rsid w:val="00272687"/>
    <w:rsid w:val="00274670"/>
    <w:rsid w:val="00274CE4"/>
    <w:rsid w:val="00280927"/>
    <w:rsid w:val="00282489"/>
    <w:rsid w:val="00284B43"/>
    <w:rsid w:val="002874F8"/>
    <w:rsid w:val="00290FA1"/>
    <w:rsid w:val="00292164"/>
    <w:rsid w:val="002930C1"/>
    <w:rsid w:val="00294163"/>
    <w:rsid w:val="0029792C"/>
    <w:rsid w:val="002A0438"/>
    <w:rsid w:val="002A109C"/>
    <w:rsid w:val="002A192C"/>
    <w:rsid w:val="002A2C64"/>
    <w:rsid w:val="002B28CF"/>
    <w:rsid w:val="002B2C84"/>
    <w:rsid w:val="002B334E"/>
    <w:rsid w:val="002B449E"/>
    <w:rsid w:val="002C0282"/>
    <w:rsid w:val="002C2FD6"/>
    <w:rsid w:val="002C3629"/>
    <w:rsid w:val="002C51C0"/>
    <w:rsid w:val="002C6774"/>
    <w:rsid w:val="002C7D81"/>
    <w:rsid w:val="002D04BA"/>
    <w:rsid w:val="002D3E61"/>
    <w:rsid w:val="002D5656"/>
    <w:rsid w:val="002D693C"/>
    <w:rsid w:val="002D7ACE"/>
    <w:rsid w:val="002D7DC7"/>
    <w:rsid w:val="002E2006"/>
    <w:rsid w:val="002E5076"/>
    <w:rsid w:val="002F2B61"/>
    <w:rsid w:val="002F40DB"/>
    <w:rsid w:val="002F4E24"/>
    <w:rsid w:val="002F6F9E"/>
    <w:rsid w:val="002F7703"/>
    <w:rsid w:val="002F79A0"/>
    <w:rsid w:val="00300C25"/>
    <w:rsid w:val="00301735"/>
    <w:rsid w:val="00301EAB"/>
    <w:rsid w:val="00305237"/>
    <w:rsid w:val="00307097"/>
    <w:rsid w:val="00311D99"/>
    <w:rsid w:val="00313528"/>
    <w:rsid w:val="00314DCD"/>
    <w:rsid w:val="00317C27"/>
    <w:rsid w:val="00321608"/>
    <w:rsid w:val="0032219B"/>
    <w:rsid w:val="00322DCA"/>
    <w:rsid w:val="00324BDB"/>
    <w:rsid w:val="00326764"/>
    <w:rsid w:val="003274F2"/>
    <w:rsid w:val="003313C7"/>
    <w:rsid w:val="0033145F"/>
    <w:rsid w:val="003316A0"/>
    <w:rsid w:val="003322BD"/>
    <w:rsid w:val="00334134"/>
    <w:rsid w:val="00337208"/>
    <w:rsid w:val="00343202"/>
    <w:rsid w:val="00343B5F"/>
    <w:rsid w:val="00344618"/>
    <w:rsid w:val="00345976"/>
    <w:rsid w:val="0035011E"/>
    <w:rsid w:val="0035032A"/>
    <w:rsid w:val="00350420"/>
    <w:rsid w:val="003509FD"/>
    <w:rsid w:val="00352DED"/>
    <w:rsid w:val="00354907"/>
    <w:rsid w:val="00355D20"/>
    <w:rsid w:val="00361A4E"/>
    <w:rsid w:val="00361DE3"/>
    <w:rsid w:val="00364A98"/>
    <w:rsid w:val="00365C95"/>
    <w:rsid w:val="0037048A"/>
    <w:rsid w:val="00374744"/>
    <w:rsid w:val="00376C98"/>
    <w:rsid w:val="00377641"/>
    <w:rsid w:val="0038066D"/>
    <w:rsid w:val="003809B6"/>
    <w:rsid w:val="00384B96"/>
    <w:rsid w:val="00385C75"/>
    <w:rsid w:val="003872CC"/>
    <w:rsid w:val="00387BAF"/>
    <w:rsid w:val="003943E6"/>
    <w:rsid w:val="0039698F"/>
    <w:rsid w:val="00396D59"/>
    <w:rsid w:val="003A00AE"/>
    <w:rsid w:val="003A387E"/>
    <w:rsid w:val="003A4BEA"/>
    <w:rsid w:val="003B3C23"/>
    <w:rsid w:val="003B4919"/>
    <w:rsid w:val="003B76D4"/>
    <w:rsid w:val="003C1532"/>
    <w:rsid w:val="003C74EA"/>
    <w:rsid w:val="003D018F"/>
    <w:rsid w:val="003D1D57"/>
    <w:rsid w:val="003D1F37"/>
    <w:rsid w:val="003D3376"/>
    <w:rsid w:val="003D400D"/>
    <w:rsid w:val="003D71D6"/>
    <w:rsid w:val="003D73B6"/>
    <w:rsid w:val="003E3269"/>
    <w:rsid w:val="003E4483"/>
    <w:rsid w:val="003E6F3E"/>
    <w:rsid w:val="003F051C"/>
    <w:rsid w:val="003F05A3"/>
    <w:rsid w:val="003F0ABF"/>
    <w:rsid w:val="003F0C94"/>
    <w:rsid w:val="003F2B6F"/>
    <w:rsid w:val="003F4D7D"/>
    <w:rsid w:val="003F59B9"/>
    <w:rsid w:val="003F64CD"/>
    <w:rsid w:val="003F7252"/>
    <w:rsid w:val="00400F66"/>
    <w:rsid w:val="00401303"/>
    <w:rsid w:val="00401A28"/>
    <w:rsid w:val="004047D9"/>
    <w:rsid w:val="00406FEB"/>
    <w:rsid w:val="004076AE"/>
    <w:rsid w:val="0041021C"/>
    <w:rsid w:val="00411D51"/>
    <w:rsid w:val="00412B49"/>
    <w:rsid w:val="00412D30"/>
    <w:rsid w:val="00412D46"/>
    <w:rsid w:val="00416580"/>
    <w:rsid w:val="004179F4"/>
    <w:rsid w:val="00420F4D"/>
    <w:rsid w:val="004219AD"/>
    <w:rsid w:val="00422BBB"/>
    <w:rsid w:val="00424D41"/>
    <w:rsid w:val="00425065"/>
    <w:rsid w:val="00425DCF"/>
    <w:rsid w:val="00427943"/>
    <w:rsid w:val="004316A5"/>
    <w:rsid w:val="00432D9D"/>
    <w:rsid w:val="0043504D"/>
    <w:rsid w:val="00436B34"/>
    <w:rsid w:val="004373F0"/>
    <w:rsid w:val="00446EA7"/>
    <w:rsid w:val="00447A10"/>
    <w:rsid w:val="0045177A"/>
    <w:rsid w:val="00452069"/>
    <w:rsid w:val="00454F3B"/>
    <w:rsid w:val="004551F4"/>
    <w:rsid w:val="0046160D"/>
    <w:rsid w:val="00461813"/>
    <w:rsid w:val="00461B3D"/>
    <w:rsid w:val="004627F3"/>
    <w:rsid w:val="00464294"/>
    <w:rsid w:val="00465511"/>
    <w:rsid w:val="0046657A"/>
    <w:rsid w:val="0046787C"/>
    <w:rsid w:val="00471A92"/>
    <w:rsid w:val="00472B66"/>
    <w:rsid w:val="00481A34"/>
    <w:rsid w:val="004834EE"/>
    <w:rsid w:val="0048507C"/>
    <w:rsid w:val="00487AA8"/>
    <w:rsid w:val="0049030B"/>
    <w:rsid w:val="004921F9"/>
    <w:rsid w:val="004923B9"/>
    <w:rsid w:val="00492602"/>
    <w:rsid w:val="00493208"/>
    <w:rsid w:val="00493C31"/>
    <w:rsid w:val="0049429D"/>
    <w:rsid w:val="0049618C"/>
    <w:rsid w:val="004A1447"/>
    <w:rsid w:val="004A1E52"/>
    <w:rsid w:val="004A1F15"/>
    <w:rsid w:val="004A3B18"/>
    <w:rsid w:val="004A43A8"/>
    <w:rsid w:val="004A55A1"/>
    <w:rsid w:val="004A5790"/>
    <w:rsid w:val="004A681A"/>
    <w:rsid w:val="004A7D69"/>
    <w:rsid w:val="004B01B1"/>
    <w:rsid w:val="004B4E3F"/>
    <w:rsid w:val="004C18FD"/>
    <w:rsid w:val="004C4D73"/>
    <w:rsid w:val="004C4D94"/>
    <w:rsid w:val="004C654A"/>
    <w:rsid w:val="004C7A55"/>
    <w:rsid w:val="004D063B"/>
    <w:rsid w:val="004D29F5"/>
    <w:rsid w:val="004D3B57"/>
    <w:rsid w:val="004D4CA0"/>
    <w:rsid w:val="004D6612"/>
    <w:rsid w:val="004D6A8D"/>
    <w:rsid w:val="004D7F1F"/>
    <w:rsid w:val="004E0955"/>
    <w:rsid w:val="004E1AA0"/>
    <w:rsid w:val="004E2661"/>
    <w:rsid w:val="004E3382"/>
    <w:rsid w:val="004E5DDF"/>
    <w:rsid w:val="004E65D4"/>
    <w:rsid w:val="004F0489"/>
    <w:rsid w:val="004F0A74"/>
    <w:rsid w:val="004F16F0"/>
    <w:rsid w:val="004F221D"/>
    <w:rsid w:val="00500752"/>
    <w:rsid w:val="00501183"/>
    <w:rsid w:val="0050166E"/>
    <w:rsid w:val="005036F1"/>
    <w:rsid w:val="005045AB"/>
    <w:rsid w:val="00504657"/>
    <w:rsid w:val="005049AA"/>
    <w:rsid w:val="00504A16"/>
    <w:rsid w:val="00504C44"/>
    <w:rsid w:val="00506D8C"/>
    <w:rsid w:val="00507DAA"/>
    <w:rsid w:val="00510265"/>
    <w:rsid w:val="00510998"/>
    <w:rsid w:val="00510D7C"/>
    <w:rsid w:val="0051165B"/>
    <w:rsid w:val="00512250"/>
    <w:rsid w:val="00512B73"/>
    <w:rsid w:val="005179C7"/>
    <w:rsid w:val="00521145"/>
    <w:rsid w:val="00522F59"/>
    <w:rsid w:val="00523A4D"/>
    <w:rsid w:val="005253D0"/>
    <w:rsid w:val="00530567"/>
    <w:rsid w:val="00533C44"/>
    <w:rsid w:val="005343B7"/>
    <w:rsid w:val="00542907"/>
    <w:rsid w:val="005476F7"/>
    <w:rsid w:val="00551EF5"/>
    <w:rsid w:val="005567D3"/>
    <w:rsid w:val="0055759F"/>
    <w:rsid w:val="00557818"/>
    <w:rsid w:val="00557996"/>
    <w:rsid w:val="00562326"/>
    <w:rsid w:val="0056437E"/>
    <w:rsid w:val="00566E28"/>
    <w:rsid w:val="00566FD3"/>
    <w:rsid w:val="00571748"/>
    <w:rsid w:val="005724C5"/>
    <w:rsid w:val="005768C5"/>
    <w:rsid w:val="00577048"/>
    <w:rsid w:val="0058275C"/>
    <w:rsid w:val="00585777"/>
    <w:rsid w:val="00585E69"/>
    <w:rsid w:val="00586390"/>
    <w:rsid w:val="00586A38"/>
    <w:rsid w:val="005870B7"/>
    <w:rsid w:val="00587F7A"/>
    <w:rsid w:val="00590D5F"/>
    <w:rsid w:val="00591803"/>
    <w:rsid w:val="005932E3"/>
    <w:rsid w:val="00593FBC"/>
    <w:rsid w:val="005960A5"/>
    <w:rsid w:val="00597616"/>
    <w:rsid w:val="00597CA9"/>
    <w:rsid w:val="005A0696"/>
    <w:rsid w:val="005A2680"/>
    <w:rsid w:val="005A29B2"/>
    <w:rsid w:val="005A4068"/>
    <w:rsid w:val="005A4499"/>
    <w:rsid w:val="005A52CA"/>
    <w:rsid w:val="005A60D0"/>
    <w:rsid w:val="005A685C"/>
    <w:rsid w:val="005A68EA"/>
    <w:rsid w:val="005B269C"/>
    <w:rsid w:val="005B31E9"/>
    <w:rsid w:val="005B4884"/>
    <w:rsid w:val="005B6CA8"/>
    <w:rsid w:val="005C0FC4"/>
    <w:rsid w:val="005C3C3C"/>
    <w:rsid w:val="005C5A3D"/>
    <w:rsid w:val="005C6DE3"/>
    <w:rsid w:val="005D106C"/>
    <w:rsid w:val="005D29A7"/>
    <w:rsid w:val="005D3D2A"/>
    <w:rsid w:val="005D68FE"/>
    <w:rsid w:val="005D6DCA"/>
    <w:rsid w:val="005D79EB"/>
    <w:rsid w:val="005D7FDA"/>
    <w:rsid w:val="005E00BA"/>
    <w:rsid w:val="005E02DA"/>
    <w:rsid w:val="005E0507"/>
    <w:rsid w:val="005E1692"/>
    <w:rsid w:val="005E1EDE"/>
    <w:rsid w:val="005E32C7"/>
    <w:rsid w:val="005E5C39"/>
    <w:rsid w:val="005E66EA"/>
    <w:rsid w:val="005E6BE4"/>
    <w:rsid w:val="005E6E80"/>
    <w:rsid w:val="005F0D2F"/>
    <w:rsid w:val="005F170D"/>
    <w:rsid w:val="005F1B11"/>
    <w:rsid w:val="005F3AC6"/>
    <w:rsid w:val="005F6994"/>
    <w:rsid w:val="00600378"/>
    <w:rsid w:val="006005F4"/>
    <w:rsid w:val="006009CA"/>
    <w:rsid w:val="006031C7"/>
    <w:rsid w:val="00603A5D"/>
    <w:rsid w:val="00605866"/>
    <w:rsid w:val="006074D2"/>
    <w:rsid w:val="00612647"/>
    <w:rsid w:val="0061375F"/>
    <w:rsid w:val="00613992"/>
    <w:rsid w:val="006147F5"/>
    <w:rsid w:val="00614B16"/>
    <w:rsid w:val="0061577A"/>
    <w:rsid w:val="00620C7E"/>
    <w:rsid w:val="006210BC"/>
    <w:rsid w:val="006216AE"/>
    <w:rsid w:val="00621ADC"/>
    <w:rsid w:val="006235CE"/>
    <w:rsid w:val="0062681F"/>
    <w:rsid w:val="00630281"/>
    <w:rsid w:val="006306FC"/>
    <w:rsid w:val="00633224"/>
    <w:rsid w:val="006333EF"/>
    <w:rsid w:val="00635989"/>
    <w:rsid w:val="0063623A"/>
    <w:rsid w:val="00636C66"/>
    <w:rsid w:val="0064031C"/>
    <w:rsid w:val="006414FE"/>
    <w:rsid w:val="00641E27"/>
    <w:rsid w:val="00641EA9"/>
    <w:rsid w:val="006425BA"/>
    <w:rsid w:val="006446ED"/>
    <w:rsid w:val="006447CD"/>
    <w:rsid w:val="00646A51"/>
    <w:rsid w:val="00646F4C"/>
    <w:rsid w:val="0065302C"/>
    <w:rsid w:val="00654806"/>
    <w:rsid w:val="006553DE"/>
    <w:rsid w:val="0065570B"/>
    <w:rsid w:val="006561FB"/>
    <w:rsid w:val="00656BE0"/>
    <w:rsid w:val="0066046E"/>
    <w:rsid w:val="00661A41"/>
    <w:rsid w:val="00662189"/>
    <w:rsid w:val="0066697A"/>
    <w:rsid w:val="00666C45"/>
    <w:rsid w:val="006737CD"/>
    <w:rsid w:val="00675CE0"/>
    <w:rsid w:val="00676B28"/>
    <w:rsid w:val="00680539"/>
    <w:rsid w:val="00680A7F"/>
    <w:rsid w:val="006866F0"/>
    <w:rsid w:val="006927DB"/>
    <w:rsid w:val="00694D54"/>
    <w:rsid w:val="006953B7"/>
    <w:rsid w:val="00695A67"/>
    <w:rsid w:val="006A13B7"/>
    <w:rsid w:val="006A14E3"/>
    <w:rsid w:val="006A216A"/>
    <w:rsid w:val="006A29B7"/>
    <w:rsid w:val="006A4B7D"/>
    <w:rsid w:val="006B0A95"/>
    <w:rsid w:val="006B6B1E"/>
    <w:rsid w:val="006C02FD"/>
    <w:rsid w:val="006C1231"/>
    <w:rsid w:val="006C1812"/>
    <w:rsid w:val="006C49CF"/>
    <w:rsid w:val="006C5667"/>
    <w:rsid w:val="006C689F"/>
    <w:rsid w:val="006C7C31"/>
    <w:rsid w:val="006D4859"/>
    <w:rsid w:val="006D54E1"/>
    <w:rsid w:val="006D6551"/>
    <w:rsid w:val="006D6740"/>
    <w:rsid w:val="006D6831"/>
    <w:rsid w:val="006D77EF"/>
    <w:rsid w:val="006D78D3"/>
    <w:rsid w:val="006D7A2A"/>
    <w:rsid w:val="006E063D"/>
    <w:rsid w:val="006E0D12"/>
    <w:rsid w:val="006E2873"/>
    <w:rsid w:val="006E2DF9"/>
    <w:rsid w:val="006E4400"/>
    <w:rsid w:val="006E62E4"/>
    <w:rsid w:val="006E6F5B"/>
    <w:rsid w:val="006E7060"/>
    <w:rsid w:val="006F380E"/>
    <w:rsid w:val="006F388E"/>
    <w:rsid w:val="006F6A01"/>
    <w:rsid w:val="006F7A8F"/>
    <w:rsid w:val="007003AD"/>
    <w:rsid w:val="0070101F"/>
    <w:rsid w:val="00701201"/>
    <w:rsid w:val="00701774"/>
    <w:rsid w:val="007026B6"/>
    <w:rsid w:val="00703EC6"/>
    <w:rsid w:val="00705028"/>
    <w:rsid w:val="007108E5"/>
    <w:rsid w:val="00710C17"/>
    <w:rsid w:val="00712585"/>
    <w:rsid w:val="00712668"/>
    <w:rsid w:val="00712E51"/>
    <w:rsid w:val="00714278"/>
    <w:rsid w:val="007150CF"/>
    <w:rsid w:val="0071558A"/>
    <w:rsid w:val="007213E5"/>
    <w:rsid w:val="00721996"/>
    <w:rsid w:val="00723FD1"/>
    <w:rsid w:val="00724793"/>
    <w:rsid w:val="007268B5"/>
    <w:rsid w:val="007326CB"/>
    <w:rsid w:val="00733163"/>
    <w:rsid w:val="00736518"/>
    <w:rsid w:val="007367CF"/>
    <w:rsid w:val="00742E8F"/>
    <w:rsid w:val="00743B25"/>
    <w:rsid w:val="00743C9F"/>
    <w:rsid w:val="00744051"/>
    <w:rsid w:val="00747494"/>
    <w:rsid w:val="00747A6D"/>
    <w:rsid w:val="00751E4F"/>
    <w:rsid w:val="00752A25"/>
    <w:rsid w:val="007557D2"/>
    <w:rsid w:val="00757CF1"/>
    <w:rsid w:val="00757EDC"/>
    <w:rsid w:val="00760C4C"/>
    <w:rsid w:val="00761A4C"/>
    <w:rsid w:val="007630DF"/>
    <w:rsid w:val="00764C38"/>
    <w:rsid w:val="0076658D"/>
    <w:rsid w:val="00766D1C"/>
    <w:rsid w:val="00774C05"/>
    <w:rsid w:val="00774EEA"/>
    <w:rsid w:val="00777EA4"/>
    <w:rsid w:val="007805E6"/>
    <w:rsid w:val="0078096C"/>
    <w:rsid w:val="00780F3D"/>
    <w:rsid w:val="00782274"/>
    <w:rsid w:val="007834F7"/>
    <w:rsid w:val="00785DA7"/>
    <w:rsid w:val="00787FD1"/>
    <w:rsid w:val="00790CC5"/>
    <w:rsid w:val="00791834"/>
    <w:rsid w:val="00792E1E"/>
    <w:rsid w:val="00793051"/>
    <w:rsid w:val="007946D6"/>
    <w:rsid w:val="007961A2"/>
    <w:rsid w:val="00796678"/>
    <w:rsid w:val="007A19E7"/>
    <w:rsid w:val="007A5B60"/>
    <w:rsid w:val="007A7FF7"/>
    <w:rsid w:val="007B2F28"/>
    <w:rsid w:val="007B374F"/>
    <w:rsid w:val="007B6B49"/>
    <w:rsid w:val="007C225A"/>
    <w:rsid w:val="007C2DEF"/>
    <w:rsid w:val="007C465F"/>
    <w:rsid w:val="007C4DFE"/>
    <w:rsid w:val="007C4FB6"/>
    <w:rsid w:val="007D0AC0"/>
    <w:rsid w:val="007D1AAD"/>
    <w:rsid w:val="007D23FA"/>
    <w:rsid w:val="007D35E7"/>
    <w:rsid w:val="007D4513"/>
    <w:rsid w:val="007D6303"/>
    <w:rsid w:val="007E079F"/>
    <w:rsid w:val="007E1140"/>
    <w:rsid w:val="007E18C9"/>
    <w:rsid w:val="007E3237"/>
    <w:rsid w:val="007E5911"/>
    <w:rsid w:val="007E5EEA"/>
    <w:rsid w:val="007E775D"/>
    <w:rsid w:val="007F0A82"/>
    <w:rsid w:val="007F16FA"/>
    <w:rsid w:val="007F2FC4"/>
    <w:rsid w:val="007F3FA7"/>
    <w:rsid w:val="007F4A4F"/>
    <w:rsid w:val="007F4EE8"/>
    <w:rsid w:val="0080224B"/>
    <w:rsid w:val="00803227"/>
    <w:rsid w:val="0080721E"/>
    <w:rsid w:val="008075EC"/>
    <w:rsid w:val="008113C2"/>
    <w:rsid w:val="00814337"/>
    <w:rsid w:val="008144A0"/>
    <w:rsid w:val="008179D3"/>
    <w:rsid w:val="0082487C"/>
    <w:rsid w:val="00831759"/>
    <w:rsid w:val="008317A5"/>
    <w:rsid w:val="008325FE"/>
    <w:rsid w:val="008337DB"/>
    <w:rsid w:val="00833B03"/>
    <w:rsid w:val="00834F40"/>
    <w:rsid w:val="008422A1"/>
    <w:rsid w:val="0084244B"/>
    <w:rsid w:val="008428C1"/>
    <w:rsid w:val="00843423"/>
    <w:rsid w:val="008438AB"/>
    <w:rsid w:val="008448A2"/>
    <w:rsid w:val="00845F43"/>
    <w:rsid w:val="0085013E"/>
    <w:rsid w:val="0085259A"/>
    <w:rsid w:val="00857D59"/>
    <w:rsid w:val="00861B00"/>
    <w:rsid w:val="00863C1B"/>
    <w:rsid w:val="008669CB"/>
    <w:rsid w:val="00870909"/>
    <w:rsid w:val="008726C9"/>
    <w:rsid w:val="008752EB"/>
    <w:rsid w:val="00880A7F"/>
    <w:rsid w:val="008829BC"/>
    <w:rsid w:val="00882DB4"/>
    <w:rsid w:val="00884948"/>
    <w:rsid w:val="00886933"/>
    <w:rsid w:val="008900FA"/>
    <w:rsid w:val="008912FB"/>
    <w:rsid w:val="00894F09"/>
    <w:rsid w:val="008A052F"/>
    <w:rsid w:val="008A0869"/>
    <w:rsid w:val="008A11F4"/>
    <w:rsid w:val="008B0BD6"/>
    <w:rsid w:val="008B10EB"/>
    <w:rsid w:val="008B138E"/>
    <w:rsid w:val="008B153D"/>
    <w:rsid w:val="008B1D3B"/>
    <w:rsid w:val="008B3F9A"/>
    <w:rsid w:val="008B4956"/>
    <w:rsid w:val="008B58BF"/>
    <w:rsid w:val="008B6270"/>
    <w:rsid w:val="008B6986"/>
    <w:rsid w:val="008B7112"/>
    <w:rsid w:val="008B779F"/>
    <w:rsid w:val="008B7C98"/>
    <w:rsid w:val="008C0AD8"/>
    <w:rsid w:val="008C3972"/>
    <w:rsid w:val="008C5172"/>
    <w:rsid w:val="008C6B4A"/>
    <w:rsid w:val="008D0A70"/>
    <w:rsid w:val="008D1045"/>
    <w:rsid w:val="008D2755"/>
    <w:rsid w:val="008D2BBF"/>
    <w:rsid w:val="008D36C8"/>
    <w:rsid w:val="008D49C3"/>
    <w:rsid w:val="008D5147"/>
    <w:rsid w:val="008D74F1"/>
    <w:rsid w:val="008E3170"/>
    <w:rsid w:val="008E40CF"/>
    <w:rsid w:val="008E5D70"/>
    <w:rsid w:val="008E610C"/>
    <w:rsid w:val="008E7787"/>
    <w:rsid w:val="008E77F5"/>
    <w:rsid w:val="008F152B"/>
    <w:rsid w:val="008F7633"/>
    <w:rsid w:val="00904DDA"/>
    <w:rsid w:val="009077C1"/>
    <w:rsid w:val="00910A70"/>
    <w:rsid w:val="00913116"/>
    <w:rsid w:val="0091590D"/>
    <w:rsid w:val="00916460"/>
    <w:rsid w:val="00917FF4"/>
    <w:rsid w:val="00920D93"/>
    <w:rsid w:val="009279D5"/>
    <w:rsid w:val="009306A8"/>
    <w:rsid w:val="00930F4F"/>
    <w:rsid w:val="00932CC5"/>
    <w:rsid w:val="009364D0"/>
    <w:rsid w:val="00936748"/>
    <w:rsid w:val="00942432"/>
    <w:rsid w:val="00942596"/>
    <w:rsid w:val="00942CB8"/>
    <w:rsid w:val="00943BB0"/>
    <w:rsid w:val="0094457F"/>
    <w:rsid w:val="00944F6D"/>
    <w:rsid w:val="00950F8C"/>
    <w:rsid w:val="00951D2D"/>
    <w:rsid w:val="009531E5"/>
    <w:rsid w:val="00954056"/>
    <w:rsid w:val="00954914"/>
    <w:rsid w:val="00956E64"/>
    <w:rsid w:val="00957273"/>
    <w:rsid w:val="00957E5A"/>
    <w:rsid w:val="0096161F"/>
    <w:rsid w:val="00962CED"/>
    <w:rsid w:val="00963D1E"/>
    <w:rsid w:val="00964BAC"/>
    <w:rsid w:val="00964DB9"/>
    <w:rsid w:val="00965C8B"/>
    <w:rsid w:val="00965CBC"/>
    <w:rsid w:val="00965DAA"/>
    <w:rsid w:val="00965EA4"/>
    <w:rsid w:val="0096614E"/>
    <w:rsid w:val="00966EFF"/>
    <w:rsid w:val="009717EA"/>
    <w:rsid w:val="009744D0"/>
    <w:rsid w:val="00975578"/>
    <w:rsid w:val="00976D8D"/>
    <w:rsid w:val="00977676"/>
    <w:rsid w:val="009803EC"/>
    <w:rsid w:val="009822EC"/>
    <w:rsid w:val="00982EBC"/>
    <w:rsid w:val="00987336"/>
    <w:rsid w:val="00991728"/>
    <w:rsid w:val="00992DD4"/>
    <w:rsid w:val="00995146"/>
    <w:rsid w:val="009A13E3"/>
    <w:rsid w:val="009A2B8F"/>
    <w:rsid w:val="009A4A62"/>
    <w:rsid w:val="009A5C7D"/>
    <w:rsid w:val="009A605A"/>
    <w:rsid w:val="009A63B2"/>
    <w:rsid w:val="009A682E"/>
    <w:rsid w:val="009A7FF2"/>
    <w:rsid w:val="009B42AA"/>
    <w:rsid w:val="009B4EAE"/>
    <w:rsid w:val="009B54A9"/>
    <w:rsid w:val="009B5723"/>
    <w:rsid w:val="009B665B"/>
    <w:rsid w:val="009B6ADD"/>
    <w:rsid w:val="009B750B"/>
    <w:rsid w:val="009C065C"/>
    <w:rsid w:val="009C3F29"/>
    <w:rsid w:val="009C46D7"/>
    <w:rsid w:val="009C63AB"/>
    <w:rsid w:val="009D1C0D"/>
    <w:rsid w:val="009D328E"/>
    <w:rsid w:val="009D4298"/>
    <w:rsid w:val="009D52B8"/>
    <w:rsid w:val="009D638C"/>
    <w:rsid w:val="009E2FE0"/>
    <w:rsid w:val="009E75FC"/>
    <w:rsid w:val="009F173A"/>
    <w:rsid w:val="009F3EE4"/>
    <w:rsid w:val="009F4769"/>
    <w:rsid w:val="009F5DB4"/>
    <w:rsid w:val="009F6B4C"/>
    <w:rsid w:val="009F6E02"/>
    <w:rsid w:val="00A020B6"/>
    <w:rsid w:val="00A052A1"/>
    <w:rsid w:val="00A067FF"/>
    <w:rsid w:val="00A073CE"/>
    <w:rsid w:val="00A07F14"/>
    <w:rsid w:val="00A10957"/>
    <w:rsid w:val="00A10C23"/>
    <w:rsid w:val="00A13685"/>
    <w:rsid w:val="00A13EC3"/>
    <w:rsid w:val="00A14AF9"/>
    <w:rsid w:val="00A167E1"/>
    <w:rsid w:val="00A16F9F"/>
    <w:rsid w:val="00A17BD4"/>
    <w:rsid w:val="00A2266E"/>
    <w:rsid w:val="00A23703"/>
    <w:rsid w:val="00A27DF2"/>
    <w:rsid w:val="00A311C1"/>
    <w:rsid w:val="00A32529"/>
    <w:rsid w:val="00A342A7"/>
    <w:rsid w:val="00A342B0"/>
    <w:rsid w:val="00A37F0D"/>
    <w:rsid w:val="00A40D8C"/>
    <w:rsid w:val="00A4153E"/>
    <w:rsid w:val="00A42140"/>
    <w:rsid w:val="00A42377"/>
    <w:rsid w:val="00A424D2"/>
    <w:rsid w:val="00A42B91"/>
    <w:rsid w:val="00A45797"/>
    <w:rsid w:val="00A500E2"/>
    <w:rsid w:val="00A52EBD"/>
    <w:rsid w:val="00A54B17"/>
    <w:rsid w:val="00A5532E"/>
    <w:rsid w:val="00A61883"/>
    <w:rsid w:val="00A621E6"/>
    <w:rsid w:val="00A631FD"/>
    <w:rsid w:val="00A64040"/>
    <w:rsid w:val="00A64172"/>
    <w:rsid w:val="00A64454"/>
    <w:rsid w:val="00A64B9B"/>
    <w:rsid w:val="00A65508"/>
    <w:rsid w:val="00A66926"/>
    <w:rsid w:val="00A66989"/>
    <w:rsid w:val="00A71CA4"/>
    <w:rsid w:val="00A72E7A"/>
    <w:rsid w:val="00A74F01"/>
    <w:rsid w:val="00A755A5"/>
    <w:rsid w:val="00A76F39"/>
    <w:rsid w:val="00A8066B"/>
    <w:rsid w:val="00A815D8"/>
    <w:rsid w:val="00A82484"/>
    <w:rsid w:val="00A835DB"/>
    <w:rsid w:val="00A8363A"/>
    <w:rsid w:val="00A8549F"/>
    <w:rsid w:val="00A854E5"/>
    <w:rsid w:val="00A85F21"/>
    <w:rsid w:val="00A86729"/>
    <w:rsid w:val="00A8711A"/>
    <w:rsid w:val="00A90313"/>
    <w:rsid w:val="00A92BDE"/>
    <w:rsid w:val="00A93895"/>
    <w:rsid w:val="00A956DC"/>
    <w:rsid w:val="00A9675F"/>
    <w:rsid w:val="00A9789F"/>
    <w:rsid w:val="00AA1701"/>
    <w:rsid w:val="00AA17DC"/>
    <w:rsid w:val="00AA1E5C"/>
    <w:rsid w:val="00AA3384"/>
    <w:rsid w:val="00AA5AE7"/>
    <w:rsid w:val="00AA7775"/>
    <w:rsid w:val="00AA781A"/>
    <w:rsid w:val="00AA7DC9"/>
    <w:rsid w:val="00AB1B62"/>
    <w:rsid w:val="00AB2009"/>
    <w:rsid w:val="00AB671F"/>
    <w:rsid w:val="00AB7770"/>
    <w:rsid w:val="00AC031A"/>
    <w:rsid w:val="00AC0D2A"/>
    <w:rsid w:val="00AC1C46"/>
    <w:rsid w:val="00AC23BF"/>
    <w:rsid w:val="00AC45F4"/>
    <w:rsid w:val="00AD05C0"/>
    <w:rsid w:val="00AD23DF"/>
    <w:rsid w:val="00AD3D2D"/>
    <w:rsid w:val="00AD5262"/>
    <w:rsid w:val="00AD5F94"/>
    <w:rsid w:val="00AD6263"/>
    <w:rsid w:val="00AD6D96"/>
    <w:rsid w:val="00AD7A06"/>
    <w:rsid w:val="00AD7AD8"/>
    <w:rsid w:val="00AD7B5B"/>
    <w:rsid w:val="00AE02E3"/>
    <w:rsid w:val="00AE05B6"/>
    <w:rsid w:val="00AE2AE8"/>
    <w:rsid w:val="00AE3CB7"/>
    <w:rsid w:val="00AE3FBF"/>
    <w:rsid w:val="00AF1BEA"/>
    <w:rsid w:val="00AF30FC"/>
    <w:rsid w:val="00AF343D"/>
    <w:rsid w:val="00AF34B3"/>
    <w:rsid w:val="00AF4025"/>
    <w:rsid w:val="00AF6A30"/>
    <w:rsid w:val="00AF7CD9"/>
    <w:rsid w:val="00AF7DD8"/>
    <w:rsid w:val="00B009D2"/>
    <w:rsid w:val="00B00D58"/>
    <w:rsid w:val="00B01227"/>
    <w:rsid w:val="00B047B4"/>
    <w:rsid w:val="00B0709F"/>
    <w:rsid w:val="00B10BEE"/>
    <w:rsid w:val="00B1189D"/>
    <w:rsid w:val="00B12532"/>
    <w:rsid w:val="00B12DBE"/>
    <w:rsid w:val="00B1375F"/>
    <w:rsid w:val="00B154D5"/>
    <w:rsid w:val="00B16D47"/>
    <w:rsid w:val="00B204EA"/>
    <w:rsid w:val="00B21672"/>
    <w:rsid w:val="00B24468"/>
    <w:rsid w:val="00B3009C"/>
    <w:rsid w:val="00B321DC"/>
    <w:rsid w:val="00B325EB"/>
    <w:rsid w:val="00B3370F"/>
    <w:rsid w:val="00B33D1F"/>
    <w:rsid w:val="00B34924"/>
    <w:rsid w:val="00B350AB"/>
    <w:rsid w:val="00B36140"/>
    <w:rsid w:val="00B36345"/>
    <w:rsid w:val="00B363BF"/>
    <w:rsid w:val="00B40E26"/>
    <w:rsid w:val="00B42210"/>
    <w:rsid w:val="00B42CA6"/>
    <w:rsid w:val="00B43CDB"/>
    <w:rsid w:val="00B456D7"/>
    <w:rsid w:val="00B50D4C"/>
    <w:rsid w:val="00B5144A"/>
    <w:rsid w:val="00B53D06"/>
    <w:rsid w:val="00B543C0"/>
    <w:rsid w:val="00B54987"/>
    <w:rsid w:val="00B561C2"/>
    <w:rsid w:val="00B60A65"/>
    <w:rsid w:val="00B62226"/>
    <w:rsid w:val="00B62BFE"/>
    <w:rsid w:val="00B63825"/>
    <w:rsid w:val="00B642C2"/>
    <w:rsid w:val="00B64CEA"/>
    <w:rsid w:val="00B6652C"/>
    <w:rsid w:val="00B710B1"/>
    <w:rsid w:val="00B71A01"/>
    <w:rsid w:val="00B71ADB"/>
    <w:rsid w:val="00B71EC7"/>
    <w:rsid w:val="00B728D2"/>
    <w:rsid w:val="00B737DD"/>
    <w:rsid w:val="00B73E9F"/>
    <w:rsid w:val="00B77528"/>
    <w:rsid w:val="00B8166B"/>
    <w:rsid w:val="00B829BE"/>
    <w:rsid w:val="00B85FC0"/>
    <w:rsid w:val="00B87003"/>
    <w:rsid w:val="00B90134"/>
    <w:rsid w:val="00B915C4"/>
    <w:rsid w:val="00B94B84"/>
    <w:rsid w:val="00B95001"/>
    <w:rsid w:val="00BA08DC"/>
    <w:rsid w:val="00BA309C"/>
    <w:rsid w:val="00BA410C"/>
    <w:rsid w:val="00BA4907"/>
    <w:rsid w:val="00BB0B58"/>
    <w:rsid w:val="00BB214A"/>
    <w:rsid w:val="00BB2323"/>
    <w:rsid w:val="00BB31CB"/>
    <w:rsid w:val="00BB7A93"/>
    <w:rsid w:val="00BC1339"/>
    <w:rsid w:val="00BC45FC"/>
    <w:rsid w:val="00BC5616"/>
    <w:rsid w:val="00BC6A5A"/>
    <w:rsid w:val="00BD13DF"/>
    <w:rsid w:val="00BD44D3"/>
    <w:rsid w:val="00BD5174"/>
    <w:rsid w:val="00BD53D0"/>
    <w:rsid w:val="00BD5DA5"/>
    <w:rsid w:val="00BD6435"/>
    <w:rsid w:val="00BD7AAD"/>
    <w:rsid w:val="00BE0B40"/>
    <w:rsid w:val="00BE13C3"/>
    <w:rsid w:val="00BE496D"/>
    <w:rsid w:val="00BF0C3B"/>
    <w:rsid w:val="00BF24CB"/>
    <w:rsid w:val="00BF39D7"/>
    <w:rsid w:val="00BF714C"/>
    <w:rsid w:val="00C006E1"/>
    <w:rsid w:val="00C012E5"/>
    <w:rsid w:val="00C0579E"/>
    <w:rsid w:val="00C07299"/>
    <w:rsid w:val="00C14813"/>
    <w:rsid w:val="00C207DA"/>
    <w:rsid w:val="00C20848"/>
    <w:rsid w:val="00C220A6"/>
    <w:rsid w:val="00C22973"/>
    <w:rsid w:val="00C26006"/>
    <w:rsid w:val="00C26A89"/>
    <w:rsid w:val="00C272E0"/>
    <w:rsid w:val="00C30211"/>
    <w:rsid w:val="00C30357"/>
    <w:rsid w:val="00C329D7"/>
    <w:rsid w:val="00C33C19"/>
    <w:rsid w:val="00C34474"/>
    <w:rsid w:val="00C3584F"/>
    <w:rsid w:val="00C35971"/>
    <w:rsid w:val="00C35C4F"/>
    <w:rsid w:val="00C37B5A"/>
    <w:rsid w:val="00C415F3"/>
    <w:rsid w:val="00C42E61"/>
    <w:rsid w:val="00C43C4F"/>
    <w:rsid w:val="00C45CA4"/>
    <w:rsid w:val="00C5075F"/>
    <w:rsid w:val="00C50FC5"/>
    <w:rsid w:val="00C513D4"/>
    <w:rsid w:val="00C51C02"/>
    <w:rsid w:val="00C51C08"/>
    <w:rsid w:val="00C51F43"/>
    <w:rsid w:val="00C52D44"/>
    <w:rsid w:val="00C54D68"/>
    <w:rsid w:val="00C56786"/>
    <w:rsid w:val="00C70C66"/>
    <w:rsid w:val="00C72037"/>
    <w:rsid w:val="00C72788"/>
    <w:rsid w:val="00C7366D"/>
    <w:rsid w:val="00C74486"/>
    <w:rsid w:val="00C74EF0"/>
    <w:rsid w:val="00C759B7"/>
    <w:rsid w:val="00C815DC"/>
    <w:rsid w:val="00C81656"/>
    <w:rsid w:val="00C819D5"/>
    <w:rsid w:val="00C827E3"/>
    <w:rsid w:val="00C87148"/>
    <w:rsid w:val="00C928BA"/>
    <w:rsid w:val="00C93C0E"/>
    <w:rsid w:val="00C95536"/>
    <w:rsid w:val="00C96619"/>
    <w:rsid w:val="00CA05C7"/>
    <w:rsid w:val="00CB1573"/>
    <w:rsid w:val="00CB199C"/>
    <w:rsid w:val="00CB4906"/>
    <w:rsid w:val="00CB73DB"/>
    <w:rsid w:val="00CB77B4"/>
    <w:rsid w:val="00CB7955"/>
    <w:rsid w:val="00CC04F8"/>
    <w:rsid w:val="00CC601E"/>
    <w:rsid w:val="00CC76CD"/>
    <w:rsid w:val="00CC7797"/>
    <w:rsid w:val="00CD03CA"/>
    <w:rsid w:val="00CD25B8"/>
    <w:rsid w:val="00CD5629"/>
    <w:rsid w:val="00CD5F75"/>
    <w:rsid w:val="00CD759C"/>
    <w:rsid w:val="00CE07DA"/>
    <w:rsid w:val="00CE21E5"/>
    <w:rsid w:val="00CE41A8"/>
    <w:rsid w:val="00CF285E"/>
    <w:rsid w:val="00CF3275"/>
    <w:rsid w:val="00CF4056"/>
    <w:rsid w:val="00CF4813"/>
    <w:rsid w:val="00D056E2"/>
    <w:rsid w:val="00D10A71"/>
    <w:rsid w:val="00D10B47"/>
    <w:rsid w:val="00D11E3D"/>
    <w:rsid w:val="00D12908"/>
    <w:rsid w:val="00D13D1C"/>
    <w:rsid w:val="00D14588"/>
    <w:rsid w:val="00D14923"/>
    <w:rsid w:val="00D16406"/>
    <w:rsid w:val="00D211B3"/>
    <w:rsid w:val="00D2131C"/>
    <w:rsid w:val="00D215D0"/>
    <w:rsid w:val="00D2265C"/>
    <w:rsid w:val="00D2573A"/>
    <w:rsid w:val="00D26604"/>
    <w:rsid w:val="00D3020C"/>
    <w:rsid w:val="00D31CA4"/>
    <w:rsid w:val="00D33E68"/>
    <w:rsid w:val="00D354C5"/>
    <w:rsid w:val="00D35CA3"/>
    <w:rsid w:val="00D37E50"/>
    <w:rsid w:val="00D443B4"/>
    <w:rsid w:val="00D44BC5"/>
    <w:rsid w:val="00D452B6"/>
    <w:rsid w:val="00D45DA7"/>
    <w:rsid w:val="00D46265"/>
    <w:rsid w:val="00D47144"/>
    <w:rsid w:val="00D4724D"/>
    <w:rsid w:val="00D5055F"/>
    <w:rsid w:val="00D542E9"/>
    <w:rsid w:val="00D57273"/>
    <w:rsid w:val="00D62316"/>
    <w:rsid w:val="00D63C64"/>
    <w:rsid w:val="00D64B9B"/>
    <w:rsid w:val="00D650F4"/>
    <w:rsid w:val="00D67956"/>
    <w:rsid w:val="00D67B74"/>
    <w:rsid w:val="00D720F8"/>
    <w:rsid w:val="00D7220B"/>
    <w:rsid w:val="00D73A3C"/>
    <w:rsid w:val="00D764D1"/>
    <w:rsid w:val="00D768AA"/>
    <w:rsid w:val="00D76C8C"/>
    <w:rsid w:val="00D77383"/>
    <w:rsid w:val="00D80F9C"/>
    <w:rsid w:val="00D81046"/>
    <w:rsid w:val="00D81F68"/>
    <w:rsid w:val="00D82630"/>
    <w:rsid w:val="00D842B0"/>
    <w:rsid w:val="00D84EE2"/>
    <w:rsid w:val="00D8645A"/>
    <w:rsid w:val="00D86D70"/>
    <w:rsid w:val="00D90767"/>
    <w:rsid w:val="00D95181"/>
    <w:rsid w:val="00D9730F"/>
    <w:rsid w:val="00DA079F"/>
    <w:rsid w:val="00DA2436"/>
    <w:rsid w:val="00DA3BFB"/>
    <w:rsid w:val="00DA59FB"/>
    <w:rsid w:val="00DA6EE7"/>
    <w:rsid w:val="00DA6FCB"/>
    <w:rsid w:val="00DB6B5B"/>
    <w:rsid w:val="00DC2CA0"/>
    <w:rsid w:val="00DC3C96"/>
    <w:rsid w:val="00DC3D09"/>
    <w:rsid w:val="00DC3FFC"/>
    <w:rsid w:val="00DC6942"/>
    <w:rsid w:val="00DC6A24"/>
    <w:rsid w:val="00DD1A01"/>
    <w:rsid w:val="00DD548C"/>
    <w:rsid w:val="00DD6AD0"/>
    <w:rsid w:val="00DD7DAF"/>
    <w:rsid w:val="00DE0EB2"/>
    <w:rsid w:val="00DE389A"/>
    <w:rsid w:val="00DE5674"/>
    <w:rsid w:val="00DE5847"/>
    <w:rsid w:val="00DF4171"/>
    <w:rsid w:val="00DF7FBB"/>
    <w:rsid w:val="00E01139"/>
    <w:rsid w:val="00E036CE"/>
    <w:rsid w:val="00E03B4C"/>
    <w:rsid w:val="00E0443B"/>
    <w:rsid w:val="00E05013"/>
    <w:rsid w:val="00E11A38"/>
    <w:rsid w:val="00E1218A"/>
    <w:rsid w:val="00E122CB"/>
    <w:rsid w:val="00E1474D"/>
    <w:rsid w:val="00E152DD"/>
    <w:rsid w:val="00E15E86"/>
    <w:rsid w:val="00E16D54"/>
    <w:rsid w:val="00E20819"/>
    <w:rsid w:val="00E21000"/>
    <w:rsid w:val="00E21D45"/>
    <w:rsid w:val="00E2398E"/>
    <w:rsid w:val="00E24665"/>
    <w:rsid w:val="00E3199F"/>
    <w:rsid w:val="00E3469B"/>
    <w:rsid w:val="00E366CE"/>
    <w:rsid w:val="00E406BD"/>
    <w:rsid w:val="00E409AF"/>
    <w:rsid w:val="00E47B13"/>
    <w:rsid w:val="00E5610D"/>
    <w:rsid w:val="00E6016F"/>
    <w:rsid w:val="00E606CC"/>
    <w:rsid w:val="00E6167A"/>
    <w:rsid w:val="00E62D9B"/>
    <w:rsid w:val="00E64318"/>
    <w:rsid w:val="00E66E96"/>
    <w:rsid w:val="00E7137F"/>
    <w:rsid w:val="00E71EF9"/>
    <w:rsid w:val="00E71F48"/>
    <w:rsid w:val="00E72D7D"/>
    <w:rsid w:val="00E81EFF"/>
    <w:rsid w:val="00E8205D"/>
    <w:rsid w:val="00E824E0"/>
    <w:rsid w:val="00E83203"/>
    <w:rsid w:val="00E83572"/>
    <w:rsid w:val="00E8448A"/>
    <w:rsid w:val="00E84A55"/>
    <w:rsid w:val="00E86914"/>
    <w:rsid w:val="00E95347"/>
    <w:rsid w:val="00E95425"/>
    <w:rsid w:val="00E95EAD"/>
    <w:rsid w:val="00EA0440"/>
    <w:rsid w:val="00EA0985"/>
    <w:rsid w:val="00EA1B6D"/>
    <w:rsid w:val="00EA2AFB"/>
    <w:rsid w:val="00EA6F48"/>
    <w:rsid w:val="00EB0CD2"/>
    <w:rsid w:val="00EC1DDF"/>
    <w:rsid w:val="00EC217B"/>
    <w:rsid w:val="00EC7ECA"/>
    <w:rsid w:val="00ED0A48"/>
    <w:rsid w:val="00ED29F8"/>
    <w:rsid w:val="00ED35B4"/>
    <w:rsid w:val="00ED59EA"/>
    <w:rsid w:val="00ED689A"/>
    <w:rsid w:val="00ED7A55"/>
    <w:rsid w:val="00EE14D9"/>
    <w:rsid w:val="00EE5BD6"/>
    <w:rsid w:val="00EF0E31"/>
    <w:rsid w:val="00EF2199"/>
    <w:rsid w:val="00EF2F15"/>
    <w:rsid w:val="00EF39DD"/>
    <w:rsid w:val="00F00F53"/>
    <w:rsid w:val="00F0132A"/>
    <w:rsid w:val="00F020E2"/>
    <w:rsid w:val="00F02E90"/>
    <w:rsid w:val="00F04A63"/>
    <w:rsid w:val="00F05CC3"/>
    <w:rsid w:val="00F1071E"/>
    <w:rsid w:val="00F10B5F"/>
    <w:rsid w:val="00F11EFE"/>
    <w:rsid w:val="00F13AFD"/>
    <w:rsid w:val="00F159AF"/>
    <w:rsid w:val="00F232A8"/>
    <w:rsid w:val="00F23E17"/>
    <w:rsid w:val="00F30160"/>
    <w:rsid w:val="00F30552"/>
    <w:rsid w:val="00F345AA"/>
    <w:rsid w:val="00F3682E"/>
    <w:rsid w:val="00F36CB8"/>
    <w:rsid w:val="00F37863"/>
    <w:rsid w:val="00F378E1"/>
    <w:rsid w:val="00F41BC5"/>
    <w:rsid w:val="00F47810"/>
    <w:rsid w:val="00F50F9A"/>
    <w:rsid w:val="00F5145D"/>
    <w:rsid w:val="00F565D1"/>
    <w:rsid w:val="00F575A4"/>
    <w:rsid w:val="00F6011D"/>
    <w:rsid w:val="00F6036E"/>
    <w:rsid w:val="00F603E8"/>
    <w:rsid w:val="00F60A33"/>
    <w:rsid w:val="00F7131F"/>
    <w:rsid w:val="00F71702"/>
    <w:rsid w:val="00F728AA"/>
    <w:rsid w:val="00F74340"/>
    <w:rsid w:val="00F813EF"/>
    <w:rsid w:val="00F82080"/>
    <w:rsid w:val="00F8323C"/>
    <w:rsid w:val="00F83262"/>
    <w:rsid w:val="00F9354C"/>
    <w:rsid w:val="00F95884"/>
    <w:rsid w:val="00FA05DC"/>
    <w:rsid w:val="00FA1E3D"/>
    <w:rsid w:val="00FA2741"/>
    <w:rsid w:val="00FA6825"/>
    <w:rsid w:val="00FB168C"/>
    <w:rsid w:val="00FB1E45"/>
    <w:rsid w:val="00FB2226"/>
    <w:rsid w:val="00FB3551"/>
    <w:rsid w:val="00FB42FF"/>
    <w:rsid w:val="00FB6684"/>
    <w:rsid w:val="00FB69F3"/>
    <w:rsid w:val="00FC47D7"/>
    <w:rsid w:val="00FC5654"/>
    <w:rsid w:val="00FC695B"/>
    <w:rsid w:val="00FD04DB"/>
    <w:rsid w:val="00FD0B54"/>
    <w:rsid w:val="00FD2157"/>
    <w:rsid w:val="00FD4752"/>
    <w:rsid w:val="00FD53CB"/>
    <w:rsid w:val="00FD6613"/>
    <w:rsid w:val="00FD691B"/>
    <w:rsid w:val="00FE207F"/>
    <w:rsid w:val="00FE3064"/>
    <w:rsid w:val="00FE5D33"/>
    <w:rsid w:val="00FE6CE9"/>
    <w:rsid w:val="00FF008B"/>
    <w:rsid w:val="00FF2218"/>
    <w:rsid w:val="00FF504F"/>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F111-B6D3-48E0-9F79-02C13C8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2259DE"/>
    <w:pPr>
      <w:tabs>
        <w:tab w:val="center" w:pos="4320"/>
        <w:tab w:val="right" w:pos="8640"/>
      </w:tabs>
    </w:pPr>
  </w:style>
  <w:style w:type="character" w:customStyle="1" w:styleId="KjeneRakstz">
    <w:name w:val="Kājene Rakstz."/>
    <w:basedOn w:val="Noklusjumarindkopasfonts"/>
    <w:link w:val="Kjene"/>
    <w:rsid w:val="002259DE"/>
    <w:rPr>
      <w:rFonts w:ascii="Times New Roman" w:eastAsia="Times New Roman" w:hAnsi="Times New Roman" w:cs="Times New Roman"/>
      <w:sz w:val="20"/>
      <w:szCs w:val="20"/>
      <w:lang w:val="en-US"/>
    </w:rPr>
  </w:style>
  <w:style w:type="paragraph" w:customStyle="1" w:styleId="Pamatojums">
    <w:name w:val="Pamatojums"/>
    <w:basedOn w:val="Parasts"/>
    <w:rsid w:val="002259DE"/>
    <w:pPr>
      <w:jc w:val="right"/>
    </w:pPr>
    <w:rPr>
      <w:sz w:val="28"/>
      <w:lang w:val="lv-LV" w:eastAsia="lv-LV"/>
    </w:rPr>
  </w:style>
  <w:style w:type="paragraph" w:styleId="Galvene">
    <w:name w:val="header"/>
    <w:basedOn w:val="Parasts"/>
    <w:link w:val="GalveneRakstz"/>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GalveneRakstz">
    <w:name w:val="Galvene Rakstz."/>
    <w:basedOn w:val="Noklusjumarindkopasfonts"/>
    <w:link w:val="Galvene"/>
    <w:uiPriority w:val="99"/>
    <w:rsid w:val="002259DE"/>
    <w:rPr>
      <w:rFonts w:ascii="Calibri" w:eastAsia="Calibri" w:hAnsi="Calibri" w:cs="Times New Roman"/>
      <w:lang w:val="en-US"/>
    </w:rPr>
  </w:style>
  <w:style w:type="paragraph" w:styleId="Balonteksts">
    <w:name w:val="Balloon Text"/>
    <w:basedOn w:val="Parasts"/>
    <w:link w:val="BalontekstsRakstz"/>
    <w:uiPriority w:val="99"/>
    <w:semiHidden/>
    <w:unhideWhenUsed/>
    <w:rsid w:val="00A836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363A"/>
    <w:rPr>
      <w:rFonts w:ascii="Segoe UI" w:eastAsia="Times New Roman" w:hAnsi="Segoe UI" w:cs="Segoe UI"/>
      <w:sz w:val="18"/>
      <w:szCs w:val="18"/>
      <w:lang w:val="en-US"/>
    </w:rPr>
  </w:style>
  <w:style w:type="character" w:styleId="Hipersaite">
    <w:name w:val="Hyperlink"/>
    <w:basedOn w:val="Noklusjumarindkopasfonts"/>
    <w:uiPriority w:val="99"/>
    <w:unhideWhenUsed/>
    <w:rsid w:val="00481A34"/>
    <w:rPr>
      <w:color w:val="0563C1" w:themeColor="hyperlink"/>
      <w:u w:val="single"/>
    </w:rPr>
  </w:style>
  <w:style w:type="paragraph" w:styleId="Sarakstarindkopa">
    <w:name w:val="List Paragraph"/>
    <w:basedOn w:val="Parasts"/>
    <w:uiPriority w:val="34"/>
    <w:qFormat/>
    <w:rsid w:val="00D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4</Pages>
  <Words>2958</Words>
  <Characters>1687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Šaboha</dc:creator>
  <cp:keywords/>
  <dc:description/>
  <cp:lastModifiedBy>Inta Šaboha</cp:lastModifiedBy>
  <cp:revision>23</cp:revision>
  <cp:lastPrinted>2016-02-05T13:29:00Z</cp:lastPrinted>
  <dcterms:created xsi:type="dcterms:W3CDTF">2016-11-25T08:13:00Z</dcterms:created>
  <dcterms:modified xsi:type="dcterms:W3CDTF">2017-12-01T07:41:00Z</dcterms:modified>
</cp:coreProperties>
</file>