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060" w:rsidRPr="007D3060" w:rsidRDefault="007D3060" w:rsidP="007D3060">
      <w:pPr>
        <w:jc w:val="right"/>
        <w:rPr>
          <w:rFonts w:eastAsia="Times New Roman" w:cs="Times New Roman"/>
          <w:b/>
          <w:color w:val="FF0000"/>
          <w:sz w:val="20"/>
          <w:szCs w:val="20"/>
          <w:lang w:eastAsia="lv-LV"/>
        </w:rPr>
      </w:pPr>
      <w:bookmarkStart w:id="0" w:name="_Hlk25313522"/>
    </w:p>
    <w:p w:rsidR="00FF029A" w:rsidRPr="007D3060" w:rsidRDefault="00FF029A" w:rsidP="00FF029A">
      <w:pPr>
        <w:tabs>
          <w:tab w:val="left" w:pos="6804"/>
        </w:tabs>
        <w:jc w:val="right"/>
        <w:rPr>
          <w:rFonts w:eastAsia="Times New Roman" w:cs="Times New Roman"/>
          <w:b/>
          <w:sz w:val="20"/>
          <w:szCs w:val="20"/>
          <w:lang w:eastAsia="lv-LV"/>
        </w:rPr>
      </w:pPr>
      <w:r w:rsidRPr="007D3060">
        <w:rPr>
          <w:rFonts w:eastAsia="Times New Roman" w:cs="Times New Roman"/>
          <w:b/>
          <w:sz w:val="20"/>
          <w:szCs w:val="20"/>
          <w:lang w:eastAsia="lv-LV"/>
        </w:rPr>
        <w:t xml:space="preserve">APSTIPRINĀTI </w:t>
      </w:r>
    </w:p>
    <w:p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20</w:t>
      </w:r>
      <w:r w:rsidRPr="007D3060">
        <w:rPr>
          <w:rFonts w:eastAsia="Times New Roman" w:cs="Times New Roman"/>
          <w:sz w:val="20"/>
          <w:szCs w:val="20"/>
          <w:lang w:eastAsia="lv-LV"/>
        </w:rPr>
        <w:t xml:space="preserve">.gada </w:t>
      </w:r>
      <w:r w:rsidR="000A091E">
        <w:rPr>
          <w:rFonts w:eastAsia="Times New Roman" w:cs="Times New Roman"/>
          <w:sz w:val="20"/>
          <w:szCs w:val="20"/>
          <w:lang w:eastAsia="lv-LV"/>
        </w:rPr>
        <w:t>24. marta</w:t>
      </w:r>
      <w:r w:rsidRPr="007D3060">
        <w:rPr>
          <w:rFonts w:eastAsia="Times New Roman" w:cs="Times New Roman"/>
          <w:sz w:val="20"/>
          <w:szCs w:val="20"/>
          <w:lang w:eastAsia="lv-LV"/>
        </w:rPr>
        <w:t xml:space="preserve"> sēdes lēmumu</w:t>
      </w:r>
    </w:p>
    <w:p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(protokols Nr..p.)</w:t>
      </w: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 „</w:t>
      </w:r>
      <w:r w:rsidR="000A091E">
        <w:rPr>
          <w:rFonts w:eastAsia="Times New Roman" w:cs="Times New Roman"/>
          <w:b/>
          <w:sz w:val="20"/>
          <w:szCs w:val="20"/>
          <w:lang w:eastAsia="lv-LV"/>
        </w:rPr>
        <w:t>Vārpiņas</w:t>
      </w:r>
      <w:r w:rsidRPr="007D3060">
        <w:rPr>
          <w:rFonts w:eastAsia="Times New Roman" w:cs="Times New Roman"/>
          <w:b/>
          <w:sz w:val="20"/>
          <w:szCs w:val="20"/>
          <w:lang w:eastAsia="lv-LV"/>
        </w:rPr>
        <w:t xml:space="preserve">”, </w:t>
      </w:r>
      <w:r w:rsidR="000A091E">
        <w:rPr>
          <w:rFonts w:eastAsia="Times New Roman" w:cs="Times New Roman"/>
          <w:b/>
          <w:sz w:val="20"/>
          <w:szCs w:val="20"/>
          <w:lang w:eastAsia="lv-LV"/>
        </w:rPr>
        <w:t>1.13</w:t>
      </w:r>
      <w:r w:rsidRPr="007D3060">
        <w:rPr>
          <w:rFonts w:eastAsia="Times New Roman" w:cs="Times New Roman"/>
          <w:b/>
          <w:sz w:val="20"/>
          <w:szCs w:val="20"/>
          <w:lang w:eastAsia="lv-LV"/>
        </w:rPr>
        <w:t xml:space="preserve"> ha platībā, kadastra apzīmējums 64</w:t>
      </w:r>
      <w:r>
        <w:rPr>
          <w:rFonts w:eastAsia="Times New Roman" w:cs="Times New Roman"/>
          <w:b/>
          <w:sz w:val="20"/>
          <w:szCs w:val="20"/>
          <w:lang w:eastAsia="lv-LV"/>
        </w:rPr>
        <w:t>92</w:t>
      </w:r>
      <w:r w:rsidRPr="007D3060">
        <w:rPr>
          <w:rFonts w:eastAsia="Times New Roman" w:cs="Times New Roman"/>
          <w:b/>
          <w:sz w:val="20"/>
          <w:szCs w:val="20"/>
          <w:lang w:eastAsia="lv-LV"/>
        </w:rPr>
        <w:t xml:space="preserve"> 00</w:t>
      </w:r>
      <w:r w:rsidR="000A091E">
        <w:rPr>
          <w:rFonts w:eastAsia="Times New Roman" w:cs="Times New Roman"/>
          <w:b/>
          <w:sz w:val="20"/>
          <w:szCs w:val="20"/>
          <w:lang w:eastAsia="lv-LV"/>
        </w:rPr>
        <w:t xml:space="preserve">5 </w:t>
      </w:r>
      <w:r w:rsidRPr="007D3060">
        <w:rPr>
          <w:rFonts w:eastAsia="Times New Roman" w:cs="Times New Roman"/>
          <w:b/>
          <w:sz w:val="20"/>
          <w:szCs w:val="20"/>
          <w:lang w:eastAsia="lv-LV"/>
        </w:rPr>
        <w:t>0</w:t>
      </w:r>
      <w:r w:rsidR="000A091E">
        <w:rPr>
          <w:rFonts w:eastAsia="Times New Roman" w:cs="Times New Roman"/>
          <w:b/>
          <w:sz w:val="20"/>
          <w:szCs w:val="20"/>
          <w:lang w:eastAsia="lv-LV"/>
        </w:rPr>
        <w:t>165</w:t>
      </w:r>
      <w:r w:rsidRPr="007D3060">
        <w:rPr>
          <w:rFonts w:eastAsia="Times New Roman" w:cs="Times New Roman"/>
          <w:b/>
          <w:sz w:val="20"/>
          <w:szCs w:val="20"/>
          <w:lang w:eastAsia="lv-LV"/>
        </w:rPr>
        <w:t>,  nomas tiesību iegūšanai</w:t>
      </w:r>
    </w:p>
    <w:p w:rsidR="00FF029A" w:rsidRPr="007D3060" w:rsidRDefault="00FF029A" w:rsidP="00FF029A">
      <w:pPr>
        <w:jc w:val="right"/>
        <w:rPr>
          <w:rFonts w:eastAsia="Times New Roman" w:cs="Times New Roman"/>
          <w:b/>
          <w:color w:val="FF0000"/>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 Noteikumi nosaka kārtību, kādā notiek Pašvaldībai piederoša zemes gabala </w:t>
      </w:r>
      <w:r w:rsidRPr="007D3060">
        <w:rPr>
          <w:rFonts w:eastAsia="Times New Roman" w:cs="Times New Roman"/>
          <w:b/>
          <w:sz w:val="20"/>
          <w:szCs w:val="20"/>
          <w:lang w:eastAsia="lv-LV"/>
        </w:rPr>
        <w:t>„</w:t>
      </w:r>
      <w:r w:rsidR="008E65D7">
        <w:rPr>
          <w:rFonts w:eastAsia="Times New Roman" w:cs="Times New Roman"/>
          <w:b/>
          <w:sz w:val="20"/>
          <w:szCs w:val="20"/>
          <w:lang w:eastAsia="lv-LV"/>
        </w:rPr>
        <w:t>Vārpiņas</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Pr>
          <w:rFonts w:eastAsia="Times New Roman" w:cs="Times New Roman"/>
          <w:b/>
          <w:bCs/>
          <w:sz w:val="20"/>
          <w:szCs w:val="20"/>
          <w:lang w:eastAsia="lv-LV"/>
        </w:rPr>
        <w:t>92</w:t>
      </w:r>
      <w:r w:rsidRPr="00CE3678">
        <w:rPr>
          <w:rFonts w:eastAsia="Times New Roman" w:cs="Times New Roman"/>
          <w:b/>
          <w:bCs/>
          <w:sz w:val="20"/>
          <w:szCs w:val="20"/>
          <w:lang w:eastAsia="lv-LV"/>
        </w:rPr>
        <w:t xml:space="preserve"> 00</w:t>
      </w:r>
      <w:r w:rsidR="000A091E">
        <w:rPr>
          <w:rFonts w:eastAsia="Times New Roman" w:cs="Times New Roman"/>
          <w:b/>
          <w:bCs/>
          <w:sz w:val="20"/>
          <w:szCs w:val="20"/>
          <w:lang w:eastAsia="lv-LV"/>
        </w:rPr>
        <w:t>5</w:t>
      </w:r>
      <w:r w:rsidRPr="00CE3678">
        <w:rPr>
          <w:rFonts w:eastAsia="Times New Roman" w:cs="Times New Roman"/>
          <w:b/>
          <w:bCs/>
          <w:sz w:val="20"/>
          <w:szCs w:val="20"/>
          <w:lang w:eastAsia="lv-LV"/>
        </w:rPr>
        <w:t xml:space="preserve"> 0</w:t>
      </w:r>
      <w:r w:rsidR="000A091E">
        <w:rPr>
          <w:rFonts w:eastAsia="Times New Roman" w:cs="Times New Roman"/>
          <w:b/>
          <w:bCs/>
          <w:sz w:val="20"/>
          <w:szCs w:val="20"/>
          <w:lang w:eastAsia="lv-LV"/>
        </w:rPr>
        <w:t>165</w:t>
      </w:r>
      <w:r w:rsidRPr="00CE3678">
        <w:rPr>
          <w:rFonts w:eastAsia="Times New Roman" w:cs="Times New Roman"/>
          <w:b/>
          <w:bCs/>
          <w:sz w:val="20"/>
          <w:szCs w:val="20"/>
          <w:lang w:eastAsia="lv-LV"/>
        </w:rPr>
        <w:t xml:space="preserve">, </w:t>
      </w:r>
      <w:r w:rsidR="000A091E">
        <w:rPr>
          <w:rFonts w:eastAsia="Times New Roman" w:cs="Times New Roman"/>
          <w:b/>
          <w:bCs/>
          <w:sz w:val="20"/>
          <w:szCs w:val="20"/>
          <w:lang w:eastAsia="lv-LV"/>
        </w:rPr>
        <w:t>1.13</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5. Kontaktpersona jautājumos par izsoles Objektu – G.Taujēna un O. Jēkabsons tel. 63484912.</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sidR="000A091E">
        <w:rPr>
          <w:rFonts w:eastAsia="Times New Roman" w:cs="Times New Roman"/>
          <w:b/>
          <w:sz w:val="20"/>
          <w:szCs w:val="20"/>
          <w:lang w:eastAsia="lv-LV"/>
        </w:rPr>
        <w:t>09.04</w:t>
      </w:r>
      <w:r w:rsidRPr="007D3060">
        <w:rPr>
          <w:rFonts w:eastAsia="Times New Roman" w:cs="Times New Roman"/>
          <w:b/>
          <w:sz w:val="20"/>
          <w:szCs w:val="20"/>
          <w:lang w:eastAsia="lv-LV"/>
        </w:rPr>
        <w:t>.20</w:t>
      </w:r>
      <w:r>
        <w:rPr>
          <w:rFonts w:eastAsia="Times New Roman" w:cs="Times New Roman"/>
          <w:b/>
          <w:sz w:val="20"/>
          <w:szCs w:val="20"/>
          <w:lang w:eastAsia="lv-LV"/>
        </w:rPr>
        <w:t>20</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 xml:space="preserve">8. Izsoles objekts – zemes gabals </w:t>
      </w:r>
      <w:r w:rsidRPr="00313883">
        <w:rPr>
          <w:rFonts w:eastAsia="Times New Roman" w:cs="Times New Roman"/>
          <w:b/>
          <w:bCs/>
          <w:sz w:val="20"/>
          <w:szCs w:val="20"/>
          <w:lang w:eastAsia="lv-LV"/>
        </w:rPr>
        <w:t>“</w:t>
      </w:r>
      <w:r w:rsidR="000A091E">
        <w:rPr>
          <w:rFonts w:eastAsia="Times New Roman" w:cs="Times New Roman"/>
          <w:b/>
          <w:bCs/>
          <w:sz w:val="20"/>
          <w:szCs w:val="20"/>
          <w:lang w:eastAsia="lv-LV"/>
        </w:rPr>
        <w:t>Vārpiņas</w:t>
      </w:r>
      <w:r w:rsidRPr="007D3060">
        <w:rPr>
          <w:rFonts w:eastAsia="Times New Roman" w:cs="Times New Roman"/>
          <w:sz w:val="20"/>
          <w:szCs w:val="20"/>
          <w:lang w:eastAsia="lv-LV"/>
        </w:rPr>
        <w:t xml:space="preserve">”, </w:t>
      </w:r>
      <w:r>
        <w:rPr>
          <w:rFonts w:eastAsia="Times New Roman" w:cs="Times New Roman"/>
          <w:b/>
          <w:bCs/>
          <w:sz w:val="20"/>
          <w:szCs w:val="20"/>
          <w:lang w:eastAsia="lv-LV"/>
        </w:rPr>
        <w:t>Vaiņodes</w:t>
      </w:r>
      <w:r w:rsidRPr="00313883">
        <w:rPr>
          <w:rFonts w:eastAsia="Times New Roman" w:cs="Times New Roman"/>
          <w:b/>
          <w:bCs/>
          <w:sz w:val="20"/>
          <w:szCs w:val="20"/>
          <w:lang w:eastAsia="lv-LV"/>
        </w:rPr>
        <w:t xml:space="preserve"> pag., Vaiņodes nov., ar kadastra apzīmējumu 64</w:t>
      </w:r>
      <w:r>
        <w:rPr>
          <w:rFonts w:eastAsia="Times New Roman" w:cs="Times New Roman"/>
          <w:b/>
          <w:bCs/>
          <w:sz w:val="20"/>
          <w:szCs w:val="20"/>
          <w:lang w:eastAsia="lv-LV"/>
        </w:rPr>
        <w:t>92</w:t>
      </w:r>
      <w:r w:rsidRPr="00313883">
        <w:rPr>
          <w:rFonts w:eastAsia="Times New Roman" w:cs="Times New Roman"/>
          <w:b/>
          <w:bCs/>
          <w:sz w:val="20"/>
          <w:szCs w:val="20"/>
          <w:lang w:eastAsia="lv-LV"/>
        </w:rPr>
        <w:t xml:space="preserve"> 00</w:t>
      </w:r>
      <w:r>
        <w:rPr>
          <w:rFonts w:eastAsia="Times New Roman" w:cs="Times New Roman"/>
          <w:b/>
          <w:bCs/>
          <w:sz w:val="20"/>
          <w:szCs w:val="20"/>
          <w:lang w:eastAsia="lv-LV"/>
        </w:rPr>
        <w:t>1</w:t>
      </w:r>
      <w:r w:rsidRPr="00313883">
        <w:rPr>
          <w:rFonts w:eastAsia="Times New Roman" w:cs="Times New Roman"/>
          <w:b/>
          <w:bCs/>
          <w:sz w:val="20"/>
          <w:szCs w:val="20"/>
          <w:lang w:eastAsia="lv-LV"/>
        </w:rPr>
        <w:t xml:space="preserve"> 0</w:t>
      </w:r>
      <w:r w:rsidR="000A091E">
        <w:rPr>
          <w:rFonts w:eastAsia="Times New Roman" w:cs="Times New Roman"/>
          <w:b/>
          <w:bCs/>
          <w:sz w:val="20"/>
          <w:szCs w:val="20"/>
          <w:lang w:eastAsia="lv-LV"/>
        </w:rPr>
        <w:t>165</w:t>
      </w:r>
      <w:r w:rsidRPr="00313883">
        <w:rPr>
          <w:rFonts w:eastAsia="Times New Roman" w:cs="Times New Roman"/>
          <w:b/>
          <w:bCs/>
          <w:sz w:val="20"/>
          <w:szCs w:val="20"/>
          <w:lang w:eastAsia="lv-LV"/>
        </w:rPr>
        <w:t xml:space="preserve">, </w:t>
      </w:r>
      <w:r w:rsidR="000A091E">
        <w:rPr>
          <w:rFonts w:eastAsia="Times New Roman" w:cs="Times New Roman"/>
          <w:b/>
          <w:bCs/>
          <w:sz w:val="20"/>
          <w:szCs w:val="20"/>
          <w:lang w:eastAsia="lv-LV"/>
        </w:rPr>
        <w:t>1.13</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1" w:name="_Hlk25323082"/>
      <w:r w:rsidRPr="007D3060">
        <w:rPr>
          <w:rFonts w:eastAsia="Times New Roman" w:cs="Times New Roman"/>
          <w:sz w:val="20"/>
          <w:szCs w:val="20"/>
          <w:lang w:eastAsia="lv-LV"/>
        </w:rPr>
        <w:t xml:space="preserve">izmantošanas mērķis – </w:t>
      </w:r>
      <w:r>
        <w:rPr>
          <w:rFonts w:eastAsia="Times New Roman" w:cs="Times New Roman"/>
          <w:b/>
          <w:bCs/>
          <w:sz w:val="20"/>
          <w:szCs w:val="20"/>
          <w:lang w:eastAsia="lv-LV"/>
        </w:rPr>
        <w:t>lauksaimniecībā izmantojama zeme</w:t>
      </w:r>
      <w:r w:rsidRPr="00313883">
        <w:rPr>
          <w:rFonts w:eastAsia="Times New Roman" w:cs="Times New Roman"/>
          <w:b/>
          <w:bCs/>
          <w:sz w:val="20"/>
          <w:szCs w:val="20"/>
          <w:lang w:eastAsia="lv-LV"/>
        </w:rPr>
        <w:t xml:space="preserve"> NĪLM:0</w:t>
      </w:r>
      <w:r>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1"/>
      <w:r w:rsidRPr="00313883">
        <w:rPr>
          <w:rFonts w:eastAsia="Times New Roman" w:cs="Times New Roman"/>
          <w:b/>
          <w:bCs/>
          <w:sz w:val="20"/>
          <w:szCs w:val="20"/>
          <w:lang w:eastAsia="lv-LV"/>
        </w:rPr>
        <w:t xml:space="preserve"> </w:t>
      </w:r>
    </w:p>
    <w:p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r w:rsidR="000A091E">
        <w:rPr>
          <w:rFonts w:eastAsia="Times New Roman" w:cs="Times New Roman"/>
          <w:b/>
          <w:bCs/>
          <w:sz w:val="20"/>
          <w:szCs w:val="20"/>
          <w:lang w:eastAsia="lv-LV"/>
        </w:rPr>
        <w:t>.</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piekritīgs</w:t>
      </w:r>
      <w:r w:rsidRPr="007D3060">
        <w:rPr>
          <w:rFonts w:eastAsia="Times New Roman" w:cs="Times New Roman"/>
          <w:sz w:val="20"/>
          <w:szCs w:val="20"/>
          <w:lang w:eastAsia="lv-LV"/>
        </w:rPr>
        <w:t xml:space="preserve"> - Vaiņodes novada pašvaldība.</w:t>
      </w:r>
    </w:p>
    <w:p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0A091E">
        <w:rPr>
          <w:rFonts w:eastAsia="Times New Roman" w:cs="Times New Roman"/>
          <w:b/>
          <w:sz w:val="20"/>
          <w:szCs w:val="20"/>
          <w:lang w:eastAsia="lv-LV"/>
        </w:rPr>
        <w:t>7.50</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rsidR="00FF029A" w:rsidRPr="007D3060" w:rsidRDefault="00FF029A" w:rsidP="00FF029A">
      <w:pPr>
        <w:jc w:val="both"/>
        <w:rPr>
          <w:rFonts w:eastAsia="Times New Roman" w:cs="Times New Roman"/>
          <w:b/>
          <w:sz w:val="20"/>
          <w:szCs w:val="20"/>
          <w:lang w:eastAsia="lv-LV"/>
        </w:rPr>
      </w:pPr>
    </w:p>
    <w:p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rsidR="00FF029A" w:rsidRPr="007D3060" w:rsidRDefault="00FF029A" w:rsidP="00FF029A">
      <w:pPr>
        <w:jc w:val="center"/>
        <w:rPr>
          <w:rFonts w:eastAsia="Times New Roman" w:cs="Times New Roman"/>
          <w:b/>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“Dalībai uz NĪ “</w:t>
      </w:r>
      <w:r w:rsidR="000A091E">
        <w:rPr>
          <w:rFonts w:eastAsia="Times New Roman" w:cs="Times New Roman"/>
          <w:b/>
          <w:bCs/>
          <w:sz w:val="20"/>
          <w:szCs w:val="20"/>
          <w:lang w:eastAsia="ar-SA"/>
        </w:rPr>
        <w:t>Vārpiņas</w:t>
      </w:r>
      <w:r w:rsidR="0082386A">
        <w:rPr>
          <w:rFonts w:eastAsia="Times New Roman" w:cs="Times New Roman"/>
          <w:sz w:val="20"/>
          <w:szCs w:val="20"/>
          <w:lang w:eastAsia="ar-SA"/>
        </w:rPr>
        <w:t>”</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rsidR="00FF029A" w:rsidRDefault="00FF029A" w:rsidP="00FF029A">
      <w:pPr>
        <w:jc w:val="cente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rsidR="00FF029A" w:rsidRPr="007D3060" w:rsidRDefault="00FF029A" w:rsidP="00FF029A">
      <w:pPr>
        <w:jc w:val="both"/>
        <w:rPr>
          <w:rFonts w:eastAsia="Times New Roman" w:cs="Times New Roman"/>
          <w:b/>
          <w:color w:val="FF0000"/>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0A091E">
        <w:rPr>
          <w:rFonts w:eastAsia="Times New Roman" w:cs="Times New Roman"/>
          <w:b/>
          <w:bCs/>
          <w:sz w:val="20"/>
          <w:szCs w:val="20"/>
          <w:lang w:eastAsia="lv-LV"/>
        </w:rPr>
        <w:t>26.03</w:t>
      </w:r>
      <w:r>
        <w:rPr>
          <w:rFonts w:eastAsia="Times New Roman" w:cs="Times New Roman"/>
          <w:b/>
          <w:bCs/>
          <w:sz w:val="20"/>
          <w:szCs w:val="20"/>
          <w:lang w:eastAsia="lv-LV"/>
        </w:rPr>
        <w:t>.2020</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sidR="000A091E">
        <w:rPr>
          <w:rFonts w:eastAsia="Times New Roman" w:cs="Times New Roman"/>
          <w:b/>
          <w:bCs/>
          <w:sz w:val="20"/>
          <w:szCs w:val="20"/>
          <w:lang w:eastAsia="lv-LV"/>
        </w:rPr>
        <w:t>08.04</w:t>
      </w:r>
      <w:r w:rsidRPr="00313883">
        <w:rPr>
          <w:rFonts w:eastAsia="Times New Roman" w:cs="Times New Roman"/>
          <w:b/>
          <w:bCs/>
          <w:sz w:val="20"/>
          <w:szCs w:val="20"/>
          <w:lang w:eastAsia="lv-LV"/>
        </w:rPr>
        <w:t>.20</w:t>
      </w:r>
      <w:r>
        <w:rPr>
          <w:rFonts w:eastAsia="Times New Roman" w:cs="Times New Roman"/>
          <w:b/>
          <w:bCs/>
          <w:sz w:val="20"/>
          <w:szCs w:val="20"/>
          <w:lang w:eastAsia="lv-LV"/>
        </w:rPr>
        <w:t>20</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18. Izsolē nevar piedalīties pretendents, kuram ir nenokārtotas parādsaistības ar Vaiņodes novada pašvaldību </w:t>
      </w:r>
      <w:r w:rsidRPr="007D3060">
        <w:rPr>
          <w:rFonts w:eastAsia="Times New Roman" w:cs="Times New Roman"/>
          <w:sz w:val="20"/>
          <w:szCs w:val="20"/>
          <w:lang w:eastAsia="lv-LV"/>
        </w:rPr>
        <w:lastRenderedPageBreak/>
        <w:t>(nekustamā īpašuma nodokļa, nomas, komunālo, īres, apsaimniekošanas u.c. maksājumi).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rsidR="00FF029A" w:rsidRPr="007D3060" w:rsidRDefault="00FF029A" w:rsidP="00FF029A">
      <w:pPr>
        <w:jc w:val="cente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0A091E">
        <w:rPr>
          <w:rFonts w:eastAsia="Times New Roman" w:cs="Times New Roman"/>
          <w:b/>
          <w:bCs/>
          <w:sz w:val="20"/>
          <w:szCs w:val="20"/>
          <w:lang w:eastAsia="lv-LV"/>
        </w:rPr>
        <w:t>09.04</w:t>
      </w:r>
      <w:r>
        <w:rPr>
          <w:rFonts w:eastAsia="Times New Roman" w:cs="Times New Roman"/>
          <w:b/>
          <w:bCs/>
          <w:sz w:val="20"/>
          <w:szCs w:val="20"/>
          <w:lang w:eastAsia="lv-LV"/>
        </w:rPr>
        <w:t>.2020</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Pr="00313883">
        <w:rPr>
          <w:rFonts w:eastAsia="Times New Roman" w:cs="Times New Roman"/>
          <w:b/>
          <w:bCs/>
          <w:sz w:val="20"/>
          <w:szCs w:val="20"/>
          <w:vertAlign w:val="superscript"/>
          <w:lang w:eastAsia="lv-LV"/>
        </w:rPr>
        <w:t xml:space="preserve">20 </w:t>
      </w:r>
      <w:r w:rsidRPr="00313883">
        <w:rPr>
          <w:rFonts w:eastAsia="Times New Roman" w:cs="Times New Roman"/>
          <w:b/>
          <w:bCs/>
          <w:sz w:val="20"/>
          <w:szCs w:val="20"/>
          <w:lang w:eastAsia="lv-LV"/>
        </w:rPr>
        <w:t>– 9</w:t>
      </w:r>
      <w:r w:rsidRPr="00313883">
        <w:rPr>
          <w:rFonts w:eastAsia="Times New Roman" w:cs="Times New Roman"/>
          <w:b/>
          <w:bCs/>
          <w:sz w:val="20"/>
          <w:szCs w:val="20"/>
          <w:vertAlign w:val="superscript"/>
          <w:lang w:eastAsia="lv-LV"/>
        </w:rPr>
        <w:t>50</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rsidR="00FF029A" w:rsidRPr="007D3060" w:rsidRDefault="00FF029A" w:rsidP="00FF029A">
      <w:pPr>
        <w:jc w:val="both"/>
        <w:rPr>
          <w:rFonts w:eastAsia="Times New Roman" w:cs="Times New Roman"/>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rsidR="00FF029A" w:rsidRPr="007D3060" w:rsidRDefault="00FF029A" w:rsidP="00FF029A">
      <w:pPr>
        <w:jc w:val="both"/>
        <w:rPr>
          <w:rFonts w:eastAsia="Times New Roman" w:cs="Times New Roman"/>
          <w:b/>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t>38. Izsoles komisija iesniedz izsoles protokolu domei apstiprināšanai.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rsidR="00FF029A" w:rsidRPr="007D3060" w:rsidRDefault="00FF029A" w:rsidP="00FF029A">
      <w:pP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p>
    <w:p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rsidR="00FF029A" w:rsidRPr="007D3060" w:rsidRDefault="00FF029A" w:rsidP="00FF029A">
      <w:pPr>
        <w:jc w:val="both"/>
        <w:rPr>
          <w:rFonts w:eastAsia="Times New Roman" w:cs="Times New Roman"/>
          <w:b/>
          <w:sz w:val="20"/>
          <w:szCs w:val="20"/>
          <w:lang w:eastAsia="lv-LV"/>
        </w:rPr>
      </w:pP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45.1. tiek konstatēts, ka nepamatoti  noraidīta kāda dalībnieka piedalīšanos izsolē vai nepareizi noraidīts kāds pārsolījums;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rsidR="00FF029A"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47.3. dalībnieku reģistrācijas apliecība (3.pielikums);</w:t>
      </w:r>
    </w:p>
    <w:p w:rsidR="00FF029A" w:rsidRPr="007D3060" w:rsidRDefault="00FF029A" w:rsidP="00FF029A">
      <w:pPr>
        <w:ind w:left="720"/>
        <w:jc w:val="both"/>
        <w:rPr>
          <w:rFonts w:eastAsia="Times New Roman" w:cs="Times New Roman"/>
          <w:sz w:val="20"/>
          <w:szCs w:val="20"/>
          <w:lang w:eastAsia="lv-LV"/>
        </w:rPr>
      </w:pPr>
      <w:r>
        <w:rPr>
          <w:rFonts w:eastAsia="Times New Roman" w:cs="Times New Roman"/>
          <w:sz w:val="20"/>
          <w:szCs w:val="20"/>
          <w:lang w:eastAsia="lv-LV"/>
        </w:rPr>
        <w:t>47.4. Īpašie apsaimniekošanas noteikumi (4.pielikums)</w:t>
      </w:r>
    </w:p>
    <w:p w:rsidR="00FF029A" w:rsidRPr="007D3060" w:rsidRDefault="00FF029A" w:rsidP="00FF029A">
      <w:pPr>
        <w:jc w:val="both"/>
        <w:rPr>
          <w:rFonts w:eastAsia="Calibri" w:cs="Times New Roman"/>
          <w:sz w:val="20"/>
          <w:szCs w:val="20"/>
        </w:rPr>
      </w:pPr>
    </w:p>
    <w:p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t>V.Janso</w:t>
      </w:r>
      <w:r>
        <w:rPr>
          <w:rFonts w:eastAsia="Calibri" w:cs="Times New Roman"/>
          <w:sz w:val="20"/>
          <w:szCs w:val="20"/>
        </w:rPr>
        <w:t>ns</w:t>
      </w:r>
    </w:p>
    <w:p w:rsidR="00FF029A" w:rsidRDefault="00FF029A" w:rsidP="00FF029A">
      <w:pPr>
        <w:jc w:val="right"/>
        <w:rPr>
          <w:rFonts w:eastAsia="Times New Roman" w:cs="Times New Roman"/>
          <w:b/>
          <w:bCs/>
          <w:sz w:val="22"/>
          <w:szCs w:val="22"/>
          <w:lang w:eastAsia="lv-LV"/>
        </w:rPr>
      </w:pPr>
    </w:p>
    <w:p w:rsidR="00FF029A" w:rsidRDefault="00FF029A" w:rsidP="00FF029A">
      <w:pPr>
        <w:jc w:val="right"/>
        <w:rPr>
          <w:rFonts w:eastAsia="Times New Roman" w:cs="Times New Roman"/>
          <w:b/>
          <w:bCs/>
          <w:sz w:val="22"/>
          <w:szCs w:val="22"/>
          <w:lang w:eastAsia="lv-LV"/>
        </w:rPr>
      </w:pPr>
    </w:p>
    <w:p w:rsidR="00FF029A" w:rsidRDefault="00FF029A" w:rsidP="00FF029A">
      <w:pPr>
        <w:jc w:val="right"/>
        <w:rPr>
          <w:rFonts w:eastAsia="Times New Roman" w:cs="Times New Roman"/>
          <w:b/>
          <w:bCs/>
          <w:sz w:val="22"/>
          <w:szCs w:val="22"/>
          <w:lang w:eastAsia="lv-LV"/>
        </w:rPr>
      </w:pPr>
    </w:p>
    <w:p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rsidR="007D3060" w:rsidRPr="007D3060" w:rsidRDefault="007D3060" w:rsidP="007D3060">
      <w:pPr>
        <w:rPr>
          <w:rFonts w:cs="Times New Roman"/>
          <w:sz w:val="20"/>
          <w:szCs w:val="20"/>
        </w:rPr>
      </w:pPr>
    </w:p>
    <w:p w:rsidR="007D3060" w:rsidRPr="007D3060" w:rsidRDefault="007D3060" w:rsidP="007D3060">
      <w:pPr>
        <w:spacing w:line="256" w:lineRule="auto"/>
        <w:rPr>
          <w:rFonts w:cs="Times New Roman"/>
          <w:color w:val="FF0000"/>
          <w:sz w:val="20"/>
          <w:szCs w:val="20"/>
        </w:rPr>
      </w:pPr>
    </w:p>
    <w:p w:rsidR="007D3060" w:rsidRPr="007D3060" w:rsidRDefault="007D3060" w:rsidP="007D3060">
      <w:pPr>
        <w:spacing w:line="256" w:lineRule="auto"/>
        <w:rPr>
          <w:rFonts w:cs="Times New Roman"/>
          <w:color w:val="FF0000"/>
          <w:sz w:val="20"/>
          <w:szCs w:val="20"/>
        </w:rPr>
      </w:pPr>
    </w:p>
    <w:p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rsidR="004F14BC" w:rsidRDefault="004F14BC" w:rsidP="004F14BC">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0A091E">
        <w:rPr>
          <w:rFonts w:eastAsia="Times New Roman" w:cs="Times New Roman"/>
          <w:sz w:val="22"/>
          <w:szCs w:val="22"/>
          <w:lang w:eastAsia="lv-LV"/>
        </w:rPr>
        <w:t>Vārpiņas</w:t>
      </w:r>
      <w:r>
        <w:rPr>
          <w:rFonts w:eastAsia="Times New Roman" w:cs="Times New Roman"/>
          <w:sz w:val="22"/>
          <w:szCs w:val="22"/>
          <w:lang w:eastAsia="lv-LV"/>
        </w:rPr>
        <w:t xml:space="preserve">”, </w:t>
      </w:r>
    </w:p>
    <w:p w:rsidR="004F14BC" w:rsidRDefault="000A091E" w:rsidP="004F14BC">
      <w:pPr>
        <w:jc w:val="right"/>
        <w:rPr>
          <w:rFonts w:eastAsia="Times New Roman" w:cs="Times New Roman"/>
          <w:sz w:val="22"/>
          <w:szCs w:val="22"/>
          <w:lang w:eastAsia="lv-LV"/>
        </w:rPr>
      </w:pPr>
      <w:r>
        <w:rPr>
          <w:rFonts w:eastAsia="Times New Roman" w:cs="Times New Roman"/>
          <w:sz w:val="22"/>
          <w:szCs w:val="22"/>
          <w:lang w:eastAsia="lv-LV"/>
        </w:rPr>
        <w:t>1.13</w:t>
      </w:r>
      <w:r w:rsidR="004F14BC">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5</w:t>
      </w:r>
      <w:r w:rsidR="004F14BC">
        <w:rPr>
          <w:rFonts w:eastAsia="Times New Roman" w:cs="Times New Roman"/>
          <w:sz w:val="22"/>
          <w:szCs w:val="22"/>
          <w:lang w:eastAsia="lv-LV"/>
        </w:rPr>
        <w:t xml:space="preserve"> 0</w:t>
      </w:r>
      <w:r>
        <w:rPr>
          <w:rFonts w:eastAsia="Times New Roman" w:cs="Times New Roman"/>
          <w:sz w:val="22"/>
          <w:szCs w:val="22"/>
          <w:lang w:eastAsia="lv-LV"/>
        </w:rPr>
        <w:t>165</w:t>
      </w:r>
    </w:p>
    <w:p w:rsidR="004F14BC" w:rsidRDefault="000A091E" w:rsidP="004F14BC">
      <w:pPr>
        <w:jc w:val="right"/>
        <w:rPr>
          <w:rFonts w:eastAsia="Times New Roman" w:cs="Times New Roman"/>
          <w:sz w:val="22"/>
          <w:szCs w:val="22"/>
          <w:lang w:eastAsia="lv-LV"/>
        </w:rPr>
      </w:pPr>
      <w:r>
        <w:rPr>
          <w:rFonts w:eastAsia="Times New Roman" w:cs="Times New Roman"/>
          <w:noProof/>
          <w:color w:val="FF0000"/>
          <w:sz w:val="20"/>
          <w:szCs w:val="20"/>
          <w:lang w:eastAsia="lv-LV"/>
        </w:rPr>
        <w:drawing>
          <wp:anchor distT="0" distB="0" distL="114300" distR="114300" simplePos="0" relativeHeight="251658240" behindDoc="1" locked="0" layoutInCell="1" allowOverlap="1" wp14:anchorId="5C000EE2">
            <wp:simplePos x="0" y="0"/>
            <wp:positionH relativeFrom="margin">
              <wp:align>center</wp:align>
            </wp:positionH>
            <wp:positionV relativeFrom="paragraph">
              <wp:posOffset>343535</wp:posOffset>
            </wp:positionV>
            <wp:extent cx="5515199" cy="3390900"/>
            <wp:effectExtent l="0" t="0" r="9525" b="0"/>
            <wp:wrapTight wrapText="bothSides">
              <wp:wrapPolygon edited="0">
                <wp:start x="0" y="0"/>
                <wp:lineTo x="0" y="21479"/>
                <wp:lineTo x="21563" y="21479"/>
                <wp:lineTo x="21563"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5199" cy="3390900"/>
                    </a:xfrm>
                    <a:prstGeom prst="rect">
                      <a:avLst/>
                    </a:prstGeom>
                    <a:noFill/>
                    <a:ln>
                      <a:noFill/>
                    </a:ln>
                  </pic:spPr>
                </pic:pic>
              </a:graphicData>
            </a:graphic>
          </wp:anchor>
        </w:drawing>
      </w:r>
      <w:r w:rsidR="004F14BC">
        <w:rPr>
          <w:rFonts w:eastAsia="Times New Roman" w:cs="Times New Roman"/>
          <w:sz w:val="22"/>
          <w:szCs w:val="22"/>
          <w:lang w:eastAsia="lv-LV"/>
        </w:rPr>
        <w:t xml:space="preserve"> nomas tiesību iegūšanai”</w:t>
      </w:r>
    </w:p>
    <w:p w:rsidR="004F14BC" w:rsidRDefault="004F14BC" w:rsidP="004F14BC">
      <w:pPr>
        <w:spacing w:line="256" w:lineRule="auto"/>
        <w:rPr>
          <w:noProof/>
          <w:lang w:eastAsia="lv-LV" w:bidi="ar-SA"/>
        </w:rPr>
      </w:pPr>
    </w:p>
    <w:p w:rsidR="004F14BC" w:rsidRPr="007D3060" w:rsidRDefault="004F14BC" w:rsidP="004F14BC">
      <w:pPr>
        <w:spacing w:line="256" w:lineRule="auto"/>
        <w:rPr>
          <w:rFonts w:cs="Times New Roman"/>
          <w:color w:val="FF0000"/>
          <w:sz w:val="20"/>
          <w:szCs w:val="20"/>
        </w:rPr>
      </w:pPr>
    </w:p>
    <w:p w:rsidR="004F14BC" w:rsidRDefault="004F14BC" w:rsidP="004F14BC">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rsidR="004F14BC" w:rsidRDefault="004F14BC" w:rsidP="004F14BC">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8E65D7">
        <w:rPr>
          <w:rFonts w:eastAsia="Times New Roman" w:cs="Times New Roman"/>
          <w:sz w:val="22"/>
          <w:szCs w:val="22"/>
          <w:lang w:eastAsia="lv-LV"/>
        </w:rPr>
        <w:t>Vārpiņas</w:t>
      </w:r>
      <w:r>
        <w:rPr>
          <w:rFonts w:eastAsia="Times New Roman" w:cs="Times New Roman"/>
          <w:sz w:val="22"/>
          <w:szCs w:val="22"/>
          <w:lang w:eastAsia="lv-LV"/>
        </w:rPr>
        <w:t xml:space="preserve">”, </w:t>
      </w:r>
    </w:p>
    <w:p w:rsidR="004F14BC" w:rsidRDefault="000A091E" w:rsidP="004F14BC">
      <w:pPr>
        <w:jc w:val="right"/>
        <w:rPr>
          <w:rFonts w:eastAsia="Times New Roman" w:cs="Times New Roman"/>
          <w:sz w:val="22"/>
          <w:szCs w:val="22"/>
          <w:lang w:eastAsia="lv-LV"/>
        </w:rPr>
      </w:pPr>
      <w:r>
        <w:rPr>
          <w:rFonts w:eastAsia="Times New Roman" w:cs="Times New Roman"/>
          <w:sz w:val="22"/>
          <w:szCs w:val="22"/>
          <w:lang w:eastAsia="lv-LV"/>
        </w:rPr>
        <w:t>9.67</w:t>
      </w:r>
      <w:r w:rsidR="004F14BC">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5</w:t>
      </w:r>
      <w:r w:rsidR="004F14BC">
        <w:rPr>
          <w:rFonts w:eastAsia="Times New Roman" w:cs="Times New Roman"/>
          <w:sz w:val="22"/>
          <w:szCs w:val="22"/>
          <w:lang w:eastAsia="lv-LV"/>
        </w:rPr>
        <w:t xml:space="preserve"> 0</w:t>
      </w:r>
      <w:r>
        <w:rPr>
          <w:rFonts w:eastAsia="Times New Roman" w:cs="Times New Roman"/>
          <w:sz w:val="22"/>
          <w:szCs w:val="22"/>
          <w:lang w:eastAsia="lv-LV"/>
        </w:rPr>
        <w:t>165</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4F14BC" w:rsidRDefault="004F14BC" w:rsidP="004F14BC">
      <w:pPr>
        <w:jc w:val="center"/>
        <w:rPr>
          <w:rFonts w:eastAsia="Times New Roman" w:cs="Times New Roman"/>
          <w:b/>
          <w:sz w:val="22"/>
          <w:szCs w:val="22"/>
          <w:lang w:eastAsia="lv-LV"/>
        </w:rPr>
      </w:pPr>
    </w:p>
    <w:p w:rsidR="004F14BC" w:rsidRDefault="004F14BC" w:rsidP="004F14BC">
      <w:pPr>
        <w:jc w:val="center"/>
        <w:rPr>
          <w:rFonts w:eastAsia="Times New Roman" w:cs="Times New Roman"/>
          <w:b/>
          <w:sz w:val="22"/>
          <w:szCs w:val="22"/>
          <w:lang w:eastAsia="lv-LV"/>
        </w:rPr>
      </w:pPr>
    </w:p>
    <w:p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rsidR="004F14BC" w:rsidRPr="00FA7EAD" w:rsidRDefault="004F14BC" w:rsidP="004F14BC">
      <w:pPr>
        <w:jc w:val="right"/>
        <w:rPr>
          <w:rFonts w:eastAsia="Times New Roman" w:cs="Times New Roman"/>
          <w:sz w:val="22"/>
          <w:szCs w:val="22"/>
          <w:lang w:eastAsia="lv-LV"/>
        </w:rPr>
      </w:pPr>
    </w:p>
    <w:p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rsidR="004F14BC" w:rsidRPr="00FA7EAD" w:rsidRDefault="004F14BC" w:rsidP="004F14BC">
      <w:pPr>
        <w:rPr>
          <w:rFonts w:eastAsia="Times New Roman" w:cs="Times New Roman"/>
          <w:sz w:val="22"/>
          <w:szCs w:val="22"/>
          <w:lang w:eastAsia="lv-LV"/>
        </w:rPr>
      </w:pP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rsidR="004F14BC" w:rsidRPr="00FA7EAD" w:rsidRDefault="004F14BC" w:rsidP="004F14BC">
      <w:pPr>
        <w:rPr>
          <w:rFonts w:eastAsia="Times New Roman" w:cs="Times New Roman"/>
          <w:sz w:val="22"/>
          <w:szCs w:val="22"/>
          <w:lang w:eastAsia="lv-LV"/>
        </w:rPr>
      </w:pPr>
    </w:p>
    <w:p w:rsidR="004F14BC" w:rsidRPr="00FA7EAD" w:rsidRDefault="004F14BC" w:rsidP="004F14BC">
      <w:pPr>
        <w:rPr>
          <w:rFonts w:eastAsia="Times New Roman" w:cs="Times New Roman"/>
          <w:sz w:val="22"/>
          <w:szCs w:val="22"/>
          <w:lang w:eastAsia="lv-LV"/>
        </w:rPr>
      </w:pPr>
    </w:p>
    <w:p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rsidR="004F14BC" w:rsidRPr="00FA7EAD" w:rsidRDefault="004F14BC" w:rsidP="004F14BC">
      <w:pPr>
        <w:tabs>
          <w:tab w:val="center" w:pos="4153"/>
        </w:tabs>
        <w:rPr>
          <w:rFonts w:eastAsia="Times New Roman" w:cs="Times New Roman"/>
          <w:sz w:val="22"/>
          <w:szCs w:val="22"/>
          <w:lang w:eastAsia="lv-LV"/>
        </w:rPr>
      </w:pPr>
    </w:p>
    <w:p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rsidR="004F14BC" w:rsidRPr="00FA7EAD" w:rsidRDefault="004F14BC" w:rsidP="004F14BC">
      <w:pPr>
        <w:jc w:val="right"/>
        <w:rPr>
          <w:rFonts w:eastAsia="Times New Roman" w:cs="Times New Roman"/>
          <w:sz w:val="22"/>
          <w:szCs w:val="22"/>
          <w:lang w:eastAsia="lv-LV"/>
        </w:rPr>
      </w:pPr>
    </w:p>
    <w:p w:rsidR="004F14BC" w:rsidRDefault="004F14BC" w:rsidP="004F14BC">
      <w:pPr>
        <w:rPr>
          <w:rFonts w:eastAsia="Times New Roman" w:cs="Times New Roman"/>
          <w:color w:val="FF0000"/>
          <w:sz w:val="20"/>
          <w:szCs w:val="20"/>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sz w:val="22"/>
          <w:szCs w:val="22"/>
          <w:lang w:eastAsia="lv-LV"/>
        </w:rPr>
      </w:pPr>
    </w:p>
    <w:p w:rsidR="004F14BC" w:rsidRDefault="004F14BC" w:rsidP="004F14BC">
      <w:pPr>
        <w:jc w:val="right"/>
        <w:rPr>
          <w:rFonts w:eastAsia="Times New Roman" w:cs="Times New Roman"/>
          <w:b/>
          <w:bCs/>
          <w:sz w:val="22"/>
          <w:szCs w:val="22"/>
          <w:lang w:eastAsia="lv-LV"/>
        </w:rPr>
      </w:pPr>
    </w:p>
    <w:p w:rsidR="004F14BC" w:rsidRDefault="004F14BC" w:rsidP="004F14BC">
      <w:pPr>
        <w:jc w:val="right"/>
        <w:rPr>
          <w:rFonts w:eastAsia="Times New Roman" w:cs="Times New Roman"/>
          <w:b/>
          <w:bCs/>
          <w:sz w:val="22"/>
          <w:szCs w:val="22"/>
          <w:lang w:eastAsia="lv-LV"/>
        </w:rPr>
      </w:pPr>
    </w:p>
    <w:p w:rsidR="004F14BC" w:rsidRPr="00625360" w:rsidRDefault="004F14BC" w:rsidP="004F14BC">
      <w:pPr>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3. pielikums </w:t>
      </w:r>
    </w:p>
    <w:p w:rsidR="004F14BC" w:rsidRDefault="004F14BC" w:rsidP="004F14BC">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8E65D7">
        <w:rPr>
          <w:rFonts w:eastAsia="Times New Roman" w:cs="Times New Roman"/>
          <w:sz w:val="22"/>
          <w:szCs w:val="22"/>
          <w:lang w:eastAsia="lv-LV"/>
        </w:rPr>
        <w:t>Vārpiņas</w:t>
      </w:r>
      <w:r>
        <w:rPr>
          <w:rFonts w:eastAsia="Times New Roman" w:cs="Times New Roman"/>
          <w:sz w:val="22"/>
          <w:szCs w:val="22"/>
          <w:lang w:eastAsia="lv-LV"/>
        </w:rPr>
        <w:t xml:space="preserve">”, </w:t>
      </w:r>
    </w:p>
    <w:p w:rsidR="004F14BC" w:rsidRDefault="000A091E" w:rsidP="004F14BC">
      <w:pPr>
        <w:jc w:val="right"/>
        <w:rPr>
          <w:rFonts w:eastAsia="Times New Roman" w:cs="Times New Roman"/>
          <w:sz w:val="22"/>
          <w:szCs w:val="22"/>
          <w:lang w:eastAsia="lv-LV"/>
        </w:rPr>
      </w:pPr>
      <w:r>
        <w:rPr>
          <w:rFonts w:eastAsia="Times New Roman" w:cs="Times New Roman"/>
          <w:sz w:val="22"/>
          <w:szCs w:val="22"/>
          <w:lang w:eastAsia="lv-LV"/>
        </w:rPr>
        <w:t>9.67</w:t>
      </w:r>
      <w:r w:rsidR="004F14BC">
        <w:rPr>
          <w:rFonts w:eastAsia="Times New Roman" w:cs="Times New Roman"/>
          <w:sz w:val="22"/>
          <w:szCs w:val="22"/>
          <w:lang w:eastAsia="lv-LV"/>
        </w:rPr>
        <w:t xml:space="preserve"> ha platībā ar kadastra apzīmējums 6492 00</w:t>
      </w:r>
      <w:r>
        <w:rPr>
          <w:rFonts w:eastAsia="Times New Roman" w:cs="Times New Roman"/>
          <w:sz w:val="22"/>
          <w:szCs w:val="22"/>
          <w:lang w:eastAsia="lv-LV"/>
        </w:rPr>
        <w:t>5</w:t>
      </w:r>
      <w:r w:rsidR="004F14BC">
        <w:rPr>
          <w:rFonts w:eastAsia="Times New Roman" w:cs="Times New Roman"/>
          <w:sz w:val="22"/>
          <w:szCs w:val="22"/>
          <w:lang w:eastAsia="lv-LV"/>
        </w:rPr>
        <w:t xml:space="preserve"> 0</w:t>
      </w:r>
      <w:r>
        <w:rPr>
          <w:rFonts w:eastAsia="Times New Roman" w:cs="Times New Roman"/>
          <w:sz w:val="22"/>
          <w:szCs w:val="22"/>
          <w:lang w:eastAsia="lv-LV"/>
        </w:rPr>
        <w:t>165</w:t>
      </w:r>
    </w:p>
    <w:p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rsidR="004F14BC" w:rsidRDefault="004F14BC" w:rsidP="004F14BC">
      <w:pPr>
        <w:autoSpaceDE w:val="0"/>
        <w:autoSpaceDN w:val="0"/>
        <w:adjustRightInd w:val="0"/>
        <w:spacing w:line="360" w:lineRule="auto"/>
        <w:jc w:val="center"/>
        <w:rPr>
          <w:rFonts w:eastAsia="Times New Roman" w:cs="Times New Roman"/>
          <w:sz w:val="22"/>
          <w:szCs w:val="22"/>
          <w:lang w:eastAsia="lv-LV"/>
        </w:rPr>
      </w:pPr>
    </w:p>
    <w:p w:rsidR="004F14BC" w:rsidRPr="00FA7EAD" w:rsidRDefault="004F14BC" w:rsidP="004F14BC">
      <w:pPr>
        <w:autoSpaceDE w:val="0"/>
        <w:autoSpaceDN w:val="0"/>
        <w:adjustRightInd w:val="0"/>
        <w:spacing w:line="360" w:lineRule="auto"/>
        <w:jc w:val="center"/>
        <w:rPr>
          <w:rFonts w:eastAsia="Times New Roman" w:cs="Times New Roman"/>
          <w:sz w:val="22"/>
          <w:szCs w:val="22"/>
          <w:lang w:eastAsia="lv-LV"/>
        </w:rPr>
      </w:pPr>
      <w:r w:rsidRPr="00FA7EAD">
        <w:rPr>
          <w:rFonts w:eastAsia="Times New Roman" w:cs="Times New Roman"/>
          <w:sz w:val="22"/>
          <w:szCs w:val="22"/>
          <w:lang w:eastAsia="lv-LV"/>
        </w:rPr>
        <w:t>Vaiņodes novada pašvaldības nomas tiesību izsoles komisijas</w:t>
      </w:r>
    </w:p>
    <w:p w:rsidR="004F14BC" w:rsidRPr="00FA7EAD" w:rsidRDefault="004F14BC" w:rsidP="004F14BC">
      <w:pPr>
        <w:jc w:val="center"/>
        <w:rPr>
          <w:rFonts w:eastAsia="Times New Roman" w:cs="Times New Roman"/>
          <w:b/>
          <w:bCs/>
          <w:sz w:val="22"/>
          <w:szCs w:val="22"/>
          <w:lang w:eastAsia="lv-LV"/>
        </w:rPr>
      </w:pPr>
    </w:p>
    <w:p w:rsidR="004F14BC" w:rsidRPr="00FA7EAD" w:rsidRDefault="004F14BC" w:rsidP="004F14BC">
      <w:pPr>
        <w:jc w:val="center"/>
        <w:rPr>
          <w:rFonts w:eastAsia="Times New Roman" w:cs="Times New Roman"/>
          <w:b/>
          <w:bCs/>
          <w:sz w:val="22"/>
          <w:szCs w:val="22"/>
          <w:lang w:eastAsia="lv-LV"/>
        </w:rPr>
      </w:pPr>
      <w:r w:rsidRPr="00FA7EAD">
        <w:rPr>
          <w:rFonts w:eastAsia="Times New Roman" w:cs="Times New Roman"/>
          <w:b/>
          <w:bCs/>
          <w:sz w:val="22"/>
          <w:szCs w:val="22"/>
          <w:lang w:eastAsia="lv-LV"/>
        </w:rPr>
        <w:t>Izsoles dalībnieka reģistrācijas apliecība Nr. ________</w:t>
      </w:r>
    </w:p>
    <w:p w:rsidR="004F14BC" w:rsidRPr="00FA7EAD" w:rsidRDefault="004F14BC" w:rsidP="004F14BC">
      <w:pPr>
        <w:jc w:val="both"/>
        <w:rPr>
          <w:rFonts w:eastAsia="Times New Roman" w:cs="Times New Roman"/>
          <w:b/>
          <w:bCs/>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ab/>
        <w:t xml:space="preserve">Fiziskas personas izsoles dalībnieka vārds, uzvārds, personas kods un adrese; </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rsidR="004F14BC" w:rsidRPr="00FA7EAD" w:rsidRDefault="004F14BC" w:rsidP="004F14BC">
      <w:pPr>
        <w:jc w:val="center"/>
        <w:rPr>
          <w:rFonts w:eastAsia="Times New Roman" w:cs="Times New Roman"/>
          <w:sz w:val="22"/>
          <w:szCs w:val="22"/>
          <w:lang w:eastAsia="lv-LV"/>
        </w:rPr>
      </w:pPr>
      <w:r w:rsidRPr="00FA7EAD">
        <w:rPr>
          <w:rFonts w:eastAsia="Times New Roman" w:cs="Times New Roman"/>
          <w:sz w:val="22"/>
          <w:szCs w:val="22"/>
          <w:lang w:eastAsia="lv-LV"/>
        </w:rPr>
        <w:t>juridiskajām personām - tās pilns nosaukums, reģistrācijas apliecības numurs, atrašanās vieta, pilnvarotās personas vārds, uzvārds un personas kods)</w:t>
      </w:r>
    </w:p>
    <w:p w:rsidR="004F14BC" w:rsidRPr="00FA7EAD" w:rsidRDefault="004F14BC" w:rsidP="004F14BC">
      <w:pPr>
        <w:jc w:val="both"/>
        <w:rPr>
          <w:rFonts w:eastAsia="Times New Roman" w:cs="Times New Roman"/>
          <w:sz w:val="22"/>
          <w:szCs w:val="22"/>
          <w:u w:val="single"/>
          <w:lang w:eastAsia="lv-LV"/>
        </w:rPr>
      </w:pPr>
      <w:r w:rsidRPr="00FA7EAD">
        <w:rPr>
          <w:rFonts w:eastAsia="Times New Roman" w:cs="Times New Roman"/>
          <w:sz w:val="22"/>
          <w:szCs w:val="22"/>
          <w:u w:val="single"/>
          <w:lang w:eastAsia="lv-LV"/>
        </w:rPr>
        <w:t xml:space="preserve"> “</w:t>
      </w:r>
      <w:r w:rsidR="000A091E">
        <w:rPr>
          <w:rFonts w:eastAsia="Times New Roman" w:cs="Times New Roman"/>
          <w:sz w:val="22"/>
          <w:szCs w:val="22"/>
          <w:u w:val="single"/>
          <w:lang w:eastAsia="lv-LV"/>
        </w:rPr>
        <w:t>Vārpiņas</w:t>
      </w:r>
      <w:r w:rsidRPr="00FA7EAD">
        <w:rPr>
          <w:rFonts w:eastAsia="Times New Roman" w:cs="Times New Roman"/>
          <w:sz w:val="22"/>
          <w:szCs w:val="22"/>
          <w:u w:val="single"/>
          <w:lang w:eastAsia="lv-LV"/>
        </w:rPr>
        <w:t xml:space="preserve">”, </w:t>
      </w:r>
      <w:r>
        <w:rPr>
          <w:rFonts w:eastAsia="Times New Roman" w:cs="Times New Roman"/>
          <w:sz w:val="22"/>
          <w:szCs w:val="22"/>
          <w:u w:val="single"/>
          <w:lang w:eastAsia="lv-LV"/>
        </w:rPr>
        <w:t>Vaiņodes</w:t>
      </w:r>
      <w:r w:rsidRPr="00FA7EAD">
        <w:rPr>
          <w:rFonts w:eastAsia="Times New Roman" w:cs="Times New Roman"/>
          <w:sz w:val="22"/>
          <w:szCs w:val="22"/>
          <w:u w:val="single"/>
          <w:lang w:eastAsia="lv-LV"/>
        </w:rPr>
        <w:t xml:space="preserve"> pag., Vaiņodes nov., kadastra apzīmējums 64</w:t>
      </w:r>
      <w:r>
        <w:rPr>
          <w:rFonts w:eastAsia="Times New Roman" w:cs="Times New Roman"/>
          <w:sz w:val="22"/>
          <w:szCs w:val="22"/>
          <w:u w:val="single"/>
          <w:lang w:eastAsia="lv-LV"/>
        </w:rPr>
        <w:t>92</w:t>
      </w:r>
      <w:r w:rsidRPr="00FA7EAD">
        <w:rPr>
          <w:rFonts w:eastAsia="Times New Roman" w:cs="Times New Roman"/>
          <w:sz w:val="22"/>
          <w:szCs w:val="22"/>
          <w:u w:val="single"/>
          <w:lang w:eastAsia="lv-LV"/>
        </w:rPr>
        <w:t xml:space="preserve"> 00</w:t>
      </w:r>
      <w:r w:rsidR="000A091E">
        <w:rPr>
          <w:rFonts w:eastAsia="Times New Roman" w:cs="Times New Roman"/>
          <w:sz w:val="22"/>
          <w:szCs w:val="22"/>
          <w:u w:val="single"/>
          <w:lang w:eastAsia="lv-LV"/>
        </w:rPr>
        <w:t>5</w:t>
      </w:r>
      <w:r w:rsidRPr="00FA7EAD">
        <w:rPr>
          <w:rFonts w:eastAsia="Times New Roman" w:cs="Times New Roman"/>
          <w:sz w:val="22"/>
          <w:szCs w:val="22"/>
          <w:u w:val="single"/>
          <w:lang w:eastAsia="lv-LV"/>
        </w:rPr>
        <w:t xml:space="preserve"> 0</w:t>
      </w:r>
      <w:r w:rsidR="000A091E">
        <w:rPr>
          <w:rFonts w:eastAsia="Times New Roman" w:cs="Times New Roman"/>
          <w:sz w:val="22"/>
          <w:szCs w:val="22"/>
          <w:u w:val="single"/>
          <w:lang w:eastAsia="lv-LV"/>
        </w:rPr>
        <w:t>16</w:t>
      </w:r>
      <w:r w:rsidR="008E65D7">
        <w:rPr>
          <w:rFonts w:eastAsia="Times New Roman" w:cs="Times New Roman"/>
          <w:sz w:val="22"/>
          <w:szCs w:val="22"/>
          <w:u w:val="single"/>
          <w:lang w:eastAsia="lv-LV"/>
        </w:rPr>
        <w:t>5</w:t>
      </w:r>
      <w:bookmarkStart w:id="2" w:name="_GoBack"/>
      <w:bookmarkEnd w:id="2"/>
      <w:r w:rsidRPr="00FA7EAD">
        <w:rPr>
          <w:rFonts w:eastAsia="Times New Roman" w:cs="Times New Roman"/>
          <w:sz w:val="22"/>
          <w:szCs w:val="22"/>
          <w:u w:val="single"/>
          <w:lang w:eastAsia="lv-LV"/>
        </w:rPr>
        <w:t xml:space="preserve"> </w:t>
      </w:r>
    </w:p>
    <w:p w:rsidR="004F14BC" w:rsidRPr="00FA7EAD" w:rsidRDefault="004F14BC" w:rsidP="004F14BC">
      <w:pPr>
        <w:jc w:val="center"/>
        <w:rPr>
          <w:rFonts w:eastAsia="Times New Roman" w:cs="Times New Roman"/>
          <w:sz w:val="22"/>
          <w:szCs w:val="22"/>
          <w:lang w:eastAsia="lv-LV"/>
        </w:rPr>
      </w:pPr>
      <w:r w:rsidRPr="00FA7EAD">
        <w:rPr>
          <w:rFonts w:eastAsia="Times New Roman" w:cs="Times New Roman"/>
          <w:sz w:val="22"/>
          <w:szCs w:val="22"/>
          <w:lang w:eastAsia="lv-LV"/>
        </w:rPr>
        <w:t>nekustamā īpašuma nosaukums, adrese, kadastra numurs</w:t>
      </w:r>
    </w:p>
    <w:p w:rsidR="004F14BC" w:rsidRPr="00FA7EAD" w:rsidRDefault="004F14BC" w:rsidP="004F14BC">
      <w:pPr>
        <w:jc w:val="center"/>
        <w:rPr>
          <w:rFonts w:eastAsia="Times New Roman" w:cs="Times New Roman"/>
          <w:sz w:val="22"/>
          <w:szCs w:val="22"/>
          <w:lang w:eastAsia="lv-LV"/>
        </w:rPr>
      </w:pPr>
    </w:p>
    <w:p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IZSOLEI</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u w:val="single"/>
          <w:lang w:eastAsia="lv-LV"/>
        </w:rPr>
      </w:pPr>
      <w:r w:rsidRPr="00FA7EAD">
        <w:rPr>
          <w:rFonts w:eastAsia="Times New Roman" w:cs="Times New Roman"/>
          <w:sz w:val="22"/>
          <w:szCs w:val="22"/>
          <w:u w:val="single"/>
          <w:lang w:eastAsia="lv-LV"/>
        </w:rPr>
        <w:t xml:space="preserve">              </w:t>
      </w:r>
      <w:r w:rsidR="000A091E">
        <w:rPr>
          <w:rFonts w:eastAsia="Times New Roman" w:cs="Times New Roman"/>
          <w:sz w:val="22"/>
          <w:szCs w:val="22"/>
          <w:u w:val="single"/>
          <w:lang w:eastAsia="lv-LV"/>
        </w:rPr>
        <w:t>09.04</w:t>
      </w:r>
      <w:r>
        <w:rPr>
          <w:rFonts w:eastAsia="Times New Roman" w:cs="Times New Roman"/>
          <w:sz w:val="22"/>
          <w:szCs w:val="22"/>
          <w:u w:val="single"/>
          <w:lang w:eastAsia="lv-LV"/>
        </w:rPr>
        <w:t>.2020</w:t>
      </w:r>
      <w:r w:rsidRPr="00FA7EAD">
        <w:rPr>
          <w:rFonts w:eastAsia="Times New Roman" w:cs="Times New Roman"/>
          <w:sz w:val="22"/>
          <w:szCs w:val="22"/>
          <w:u w:val="single"/>
          <w:lang w:eastAsia="lv-LV"/>
        </w:rPr>
        <w:t>.         plkst. 10.00                             VAIŅODE</w:t>
      </w:r>
    </w:p>
    <w:p w:rsidR="004F14BC" w:rsidRPr="00FA7EAD" w:rsidRDefault="004F14BC" w:rsidP="004F14BC">
      <w:pPr>
        <w:ind w:firstLine="720"/>
        <w:jc w:val="both"/>
        <w:rPr>
          <w:rFonts w:eastAsia="Times New Roman" w:cs="Times New Roman"/>
          <w:sz w:val="22"/>
          <w:szCs w:val="22"/>
          <w:lang w:eastAsia="lv-LV"/>
        </w:rPr>
      </w:pPr>
      <w:r w:rsidRPr="00FA7EAD">
        <w:rPr>
          <w:rFonts w:eastAsia="Times New Roman" w:cs="Times New Roman"/>
          <w:sz w:val="22"/>
          <w:szCs w:val="22"/>
          <w:lang w:eastAsia="lv-LV"/>
        </w:rPr>
        <w:t>izsoles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 xml:space="preserve">          izsoles vieta</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 xml:space="preserve">Izsolāmā objekta sākotnējā cena </w:t>
      </w:r>
      <w:r w:rsidRPr="00FA7EAD">
        <w:rPr>
          <w:rFonts w:eastAsia="Times New Roman" w:cs="Times New Roman"/>
          <w:sz w:val="22"/>
          <w:szCs w:val="22"/>
          <w:u w:val="single"/>
          <w:lang w:eastAsia="lv-LV"/>
        </w:rPr>
        <w:t xml:space="preserve">EUR </w:t>
      </w:r>
      <w:r w:rsidR="000A091E">
        <w:rPr>
          <w:rFonts w:eastAsia="Times New Roman" w:cs="Times New Roman"/>
          <w:sz w:val="22"/>
          <w:szCs w:val="22"/>
          <w:u w:val="single"/>
          <w:lang w:eastAsia="lv-LV"/>
        </w:rPr>
        <w:t>7.50</w:t>
      </w:r>
      <w:r>
        <w:rPr>
          <w:rFonts w:eastAsia="Times New Roman" w:cs="Times New Roman"/>
          <w:sz w:val="22"/>
          <w:szCs w:val="22"/>
          <w:u w:val="single"/>
          <w:lang w:eastAsia="lv-LV"/>
        </w:rPr>
        <w:t xml:space="preserve"> (</w:t>
      </w:r>
      <w:r w:rsidRPr="00FA7EAD">
        <w:rPr>
          <w:rFonts w:eastAsia="Times New Roman" w:cs="Times New Roman"/>
          <w:sz w:val="22"/>
          <w:szCs w:val="22"/>
          <w:u w:val="single"/>
          <w:lang w:eastAsia="lv-LV"/>
        </w:rPr>
        <w:t xml:space="preserve">  </w:t>
      </w:r>
      <w:r w:rsidR="000A091E">
        <w:rPr>
          <w:rFonts w:eastAsia="Times New Roman" w:cs="Times New Roman"/>
          <w:sz w:val="22"/>
          <w:szCs w:val="22"/>
          <w:u w:val="single"/>
          <w:lang w:eastAsia="lv-LV"/>
        </w:rPr>
        <w:t>septiņi</w:t>
      </w:r>
      <w:r w:rsidRPr="00FA7EAD">
        <w:rPr>
          <w:rFonts w:eastAsia="Times New Roman" w:cs="Times New Roman"/>
          <w:sz w:val="22"/>
          <w:szCs w:val="22"/>
          <w:u w:val="single"/>
          <w:lang w:eastAsia="lv-LV"/>
        </w:rPr>
        <w:t xml:space="preserve"> euro </w:t>
      </w:r>
      <w:r w:rsidR="000A091E">
        <w:rPr>
          <w:rFonts w:eastAsia="Times New Roman" w:cs="Times New Roman"/>
          <w:sz w:val="22"/>
          <w:szCs w:val="22"/>
          <w:u w:val="single"/>
          <w:lang w:eastAsia="lv-LV"/>
        </w:rPr>
        <w:t>50</w:t>
      </w:r>
      <w:r w:rsidRPr="00FA7EAD">
        <w:rPr>
          <w:rFonts w:eastAsia="Times New Roman" w:cs="Times New Roman"/>
          <w:sz w:val="22"/>
          <w:szCs w:val="22"/>
          <w:u w:val="single"/>
          <w:lang w:eastAsia="lv-LV"/>
        </w:rPr>
        <w:t xml:space="preserve"> centi (bez PVN)</w:t>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 xml:space="preserve"> </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summa cipariem</w:t>
      </w:r>
      <w:r w:rsidRPr="00FA7EAD">
        <w:rPr>
          <w:rFonts w:eastAsia="Times New Roman" w:cs="Times New Roman"/>
          <w:sz w:val="22"/>
          <w:szCs w:val="22"/>
          <w:lang w:eastAsia="lv-LV"/>
        </w:rPr>
        <w:tab/>
      </w:r>
      <w:r w:rsidRPr="00FA7EAD">
        <w:rPr>
          <w:rFonts w:eastAsia="Times New Roman" w:cs="Times New Roman"/>
          <w:sz w:val="22"/>
          <w:szCs w:val="22"/>
          <w:lang w:eastAsia="lv-LV"/>
        </w:rPr>
        <w:tab/>
        <w:t>summa vārdiem</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vanish/>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Apliecība izdota 20</w:t>
      </w:r>
      <w:r>
        <w:rPr>
          <w:rFonts w:eastAsia="Times New Roman" w:cs="Times New Roman"/>
          <w:sz w:val="22"/>
          <w:szCs w:val="22"/>
          <w:lang w:eastAsia="lv-LV"/>
        </w:rPr>
        <w:t>20</w:t>
      </w:r>
      <w:r w:rsidRPr="00FA7EAD">
        <w:rPr>
          <w:rFonts w:eastAsia="Times New Roman" w:cs="Times New Roman"/>
          <w:sz w:val="22"/>
          <w:szCs w:val="22"/>
          <w:lang w:eastAsia="lv-LV"/>
        </w:rPr>
        <w:t xml:space="preserve">. gada .____________________________ </w:t>
      </w:r>
    </w:p>
    <w:p w:rsidR="004F14BC" w:rsidRPr="00FA7EAD" w:rsidRDefault="004F14BC" w:rsidP="004F14BC">
      <w:pPr>
        <w:jc w:val="both"/>
        <w:rPr>
          <w:rFonts w:eastAsia="Times New Roman" w:cs="Times New Roman"/>
          <w:sz w:val="22"/>
          <w:szCs w:val="22"/>
          <w:lang w:eastAsia="lv-LV"/>
        </w:rPr>
      </w:pP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Vaiņodes novada pašvaldības ____________________________</w:t>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r>
    </w:p>
    <w:p w:rsidR="004F14BC" w:rsidRPr="00FA7EAD" w:rsidRDefault="004F14BC" w:rsidP="004F14BC">
      <w:pPr>
        <w:jc w:val="both"/>
        <w:rPr>
          <w:rFonts w:eastAsia="Times New Roman" w:cs="Times New Roman"/>
          <w:sz w:val="22"/>
          <w:szCs w:val="22"/>
          <w:lang w:eastAsia="lv-LV"/>
        </w:rPr>
      </w:pPr>
      <w:r w:rsidRPr="00FA7EAD">
        <w:rPr>
          <w:rFonts w:eastAsia="Times New Roman" w:cs="Times New Roman"/>
          <w:sz w:val="22"/>
          <w:szCs w:val="22"/>
          <w:lang w:eastAsia="lv-LV"/>
        </w:rPr>
        <w:t>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____________________________</w:t>
      </w:r>
    </w:p>
    <w:p w:rsidR="006250C3" w:rsidRPr="000A091E" w:rsidRDefault="004F14BC" w:rsidP="000A091E">
      <w:pPr>
        <w:tabs>
          <w:tab w:val="left" w:pos="3680"/>
        </w:tabs>
        <w:jc w:val="both"/>
        <w:rPr>
          <w:rFonts w:eastAsia="Times New Roman" w:cs="Times New Roman"/>
          <w:sz w:val="22"/>
          <w:szCs w:val="22"/>
          <w:lang w:eastAsia="lv-LV"/>
        </w:rPr>
      </w:pPr>
      <w:r w:rsidRPr="00FA7EAD">
        <w:rPr>
          <w:rFonts w:eastAsia="Times New Roman" w:cs="Times New Roman"/>
          <w:sz w:val="22"/>
          <w:szCs w:val="22"/>
          <w:lang w:eastAsia="lv-LV"/>
        </w:rPr>
        <w:t xml:space="preserve">          vārds/uzvārds</w:t>
      </w:r>
      <w:r w:rsidRPr="00FA7EAD">
        <w:rPr>
          <w:rFonts w:eastAsia="Times New Roman" w:cs="Times New Roman"/>
          <w:sz w:val="22"/>
          <w:szCs w:val="22"/>
          <w:lang w:eastAsia="lv-LV"/>
        </w:rPr>
        <w:tab/>
        <w:t xml:space="preserve">        paraksts/atšifrējum</w:t>
      </w:r>
      <w:bookmarkEnd w:id="0"/>
      <w:r w:rsidR="000A091E">
        <w:rPr>
          <w:rFonts w:eastAsia="Times New Roman" w:cs="Times New Roman"/>
          <w:sz w:val="22"/>
          <w:szCs w:val="22"/>
          <w:lang w:eastAsia="lv-LV"/>
        </w:rPr>
        <w:t>s</w:t>
      </w: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D5096"/>
    <w:rsid w:val="00313883"/>
    <w:rsid w:val="004F14BC"/>
    <w:rsid w:val="00562791"/>
    <w:rsid w:val="006250C3"/>
    <w:rsid w:val="00637503"/>
    <w:rsid w:val="007C49ED"/>
    <w:rsid w:val="007D3060"/>
    <w:rsid w:val="0082386A"/>
    <w:rsid w:val="008E65D7"/>
    <w:rsid w:val="009971BD"/>
    <w:rsid w:val="00A046ED"/>
    <w:rsid w:val="00CB11A2"/>
    <w:rsid w:val="00CE3678"/>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1AD5"/>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9808</Words>
  <Characters>5591</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16</cp:revision>
  <cp:lastPrinted>2020-02-10T07:03:00Z</cp:lastPrinted>
  <dcterms:created xsi:type="dcterms:W3CDTF">2018-10-25T08:09:00Z</dcterms:created>
  <dcterms:modified xsi:type="dcterms:W3CDTF">2020-03-12T07:44:00Z</dcterms:modified>
</cp:coreProperties>
</file>